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34598" w14:textId="77777777" w:rsidR="000705E6" w:rsidRDefault="000705E6" w:rsidP="000705E6">
      <w:pPr>
        <w:ind w:firstLine="6804"/>
      </w:pPr>
      <w:r>
        <w:t>UAB „Kauno švara“</w:t>
      </w:r>
    </w:p>
    <w:p w14:paraId="60018433" w14:textId="77777777" w:rsidR="000705E6" w:rsidRDefault="000705E6" w:rsidP="000705E6">
      <w:pPr>
        <w:ind w:firstLine="6804"/>
        <w:jc w:val="both"/>
      </w:pPr>
      <w:r>
        <w:t>2021–2024 metų korupcijos prevencijos programos</w:t>
      </w:r>
    </w:p>
    <w:p w14:paraId="35398A45" w14:textId="77777777" w:rsidR="000705E6" w:rsidRDefault="000705E6" w:rsidP="000705E6">
      <w:pPr>
        <w:ind w:firstLine="6804"/>
        <w:jc w:val="both"/>
      </w:pPr>
      <w:r>
        <w:t>priedas</w:t>
      </w:r>
    </w:p>
    <w:p w14:paraId="7B7A4890" w14:textId="77777777" w:rsidR="000705E6" w:rsidRPr="00B92AFE" w:rsidRDefault="000705E6" w:rsidP="000705E6">
      <w:pPr>
        <w:pStyle w:val="NoSpacing"/>
        <w:rPr>
          <w:rFonts w:ascii="Times New Roman" w:hAnsi="Times New Roman" w:cs="Times New Roman"/>
          <w:sz w:val="20"/>
          <w:szCs w:val="20"/>
        </w:rPr>
      </w:pPr>
    </w:p>
    <w:p w14:paraId="1D3EB1CD" w14:textId="1CB076E6" w:rsidR="000705E6" w:rsidRPr="006351C9" w:rsidRDefault="008A0400" w:rsidP="000705E6">
      <w:pPr>
        <w:rPr>
          <w:b/>
          <w:lang w:val="en-US"/>
        </w:rPr>
      </w:pPr>
      <w:r>
        <w:rPr>
          <w:b/>
        </w:rPr>
        <w:t>KORUPCIJOS RIZIKŲ MAŽINIMO PRIEMONIŲ ĮVYKDYMO ATASKAITA</w:t>
      </w:r>
      <w:r w:rsidR="006351C9">
        <w:rPr>
          <w:b/>
        </w:rPr>
        <w:t xml:space="preserve"> UŽ </w:t>
      </w:r>
      <w:r w:rsidR="006351C9">
        <w:rPr>
          <w:b/>
          <w:lang w:val="en-US"/>
        </w:rPr>
        <w:t xml:space="preserve">2021-2023 </w:t>
      </w:r>
    </w:p>
    <w:tbl>
      <w:tblPr>
        <w:tblStyle w:val="TableGrid"/>
        <w:tblW w:w="13887" w:type="dxa"/>
        <w:tblLook w:val="04A0" w:firstRow="1" w:lastRow="0" w:firstColumn="1" w:lastColumn="0" w:noHBand="0" w:noVBand="1"/>
      </w:tblPr>
      <w:tblGrid>
        <w:gridCol w:w="988"/>
        <w:gridCol w:w="2880"/>
        <w:gridCol w:w="1943"/>
        <w:gridCol w:w="1562"/>
        <w:gridCol w:w="2036"/>
        <w:gridCol w:w="1926"/>
        <w:gridCol w:w="2552"/>
      </w:tblGrid>
      <w:tr w:rsidR="000705E6" w:rsidRPr="0018630B" w14:paraId="1480C83C" w14:textId="10F28E44" w:rsidTr="00EB7A29">
        <w:tc>
          <w:tcPr>
            <w:tcW w:w="988" w:type="dxa"/>
            <w:shd w:val="clear" w:color="auto" w:fill="70AD47" w:themeFill="accent6"/>
          </w:tcPr>
          <w:p w14:paraId="0937D81F" w14:textId="77777777" w:rsidR="000705E6" w:rsidRPr="00C310B9" w:rsidRDefault="000705E6" w:rsidP="00903746">
            <w:pPr>
              <w:rPr>
                <w:b/>
                <w:bCs/>
              </w:rPr>
            </w:pPr>
            <w:r w:rsidRPr="00C310B9">
              <w:rPr>
                <w:b/>
                <w:bCs/>
              </w:rPr>
              <w:t>Eil. Nr.</w:t>
            </w:r>
          </w:p>
        </w:tc>
        <w:tc>
          <w:tcPr>
            <w:tcW w:w="2880" w:type="dxa"/>
            <w:shd w:val="clear" w:color="auto" w:fill="70AD47" w:themeFill="accent6"/>
          </w:tcPr>
          <w:p w14:paraId="3E6ADE26" w14:textId="77777777" w:rsidR="000705E6" w:rsidRPr="00C310B9" w:rsidRDefault="000705E6" w:rsidP="00903746">
            <w:pPr>
              <w:rPr>
                <w:b/>
                <w:bCs/>
              </w:rPr>
            </w:pPr>
            <w:r w:rsidRPr="00C310B9">
              <w:rPr>
                <w:b/>
                <w:bCs/>
              </w:rPr>
              <w:t>Priemonė</w:t>
            </w:r>
          </w:p>
        </w:tc>
        <w:tc>
          <w:tcPr>
            <w:tcW w:w="1943" w:type="dxa"/>
            <w:shd w:val="clear" w:color="auto" w:fill="70AD47" w:themeFill="accent6"/>
          </w:tcPr>
          <w:p w14:paraId="24D93D2F" w14:textId="77777777" w:rsidR="000705E6" w:rsidRPr="00C310B9" w:rsidRDefault="000705E6" w:rsidP="00903746">
            <w:pPr>
              <w:rPr>
                <w:b/>
                <w:bCs/>
              </w:rPr>
            </w:pPr>
            <w:r w:rsidRPr="00C310B9">
              <w:rPr>
                <w:b/>
                <w:bCs/>
              </w:rPr>
              <w:t>Vykdytojas</w:t>
            </w:r>
          </w:p>
        </w:tc>
        <w:tc>
          <w:tcPr>
            <w:tcW w:w="1562" w:type="dxa"/>
            <w:shd w:val="clear" w:color="auto" w:fill="70AD47" w:themeFill="accent6"/>
          </w:tcPr>
          <w:p w14:paraId="3D0D04B3" w14:textId="77777777" w:rsidR="000705E6" w:rsidRPr="00C310B9" w:rsidRDefault="000705E6" w:rsidP="00903746">
            <w:pPr>
              <w:rPr>
                <w:b/>
                <w:bCs/>
              </w:rPr>
            </w:pPr>
            <w:r w:rsidRPr="00C310B9">
              <w:rPr>
                <w:b/>
                <w:bCs/>
              </w:rPr>
              <w:t>Įvykdymo laikas</w:t>
            </w:r>
          </w:p>
        </w:tc>
        <w:tc>
          <w:tcPr>
            <w:tcW w:w="2036" w:type="dxa"/>
            <w:shd w:val="clear" w:color="auto" w:fill="70AD47" w:themeFill="accent6"/>
          </w:tcPr>
          <w:p w14:paraId="377A0B96" w14:textId="77777777" w:rsidR="000705E6" w:rsidRPr="00C310B9" w:rsidRDefault="000705E6" w:rsidP="00903746">
            <w:pPr>
              <w:rPr>
                <w:b/>
                <w:bCs/>
              </w:rPr>
            </w:pPr>
            <w:r w:rsidRPr="00C310B9">
              <w:rPr>
                <w:b/>
                <w:bCs/>
              </w:rPr>
              <w:t>Laukiamas rezultatas</w:t>
            </w:r>
          </w:p>
        </w:tc>
        <w:tc>
          <w:tcPr>
            <w:tcW w:w="1926" w:type="dxa"/>
            <w:shd w:val="clear" w:color="auto" w:fill="70AD47" w:themeFill="accent6"/>
          </w:tcPr>
          <w:p w14:paraId="601B5B0C" w14:textId="77777777" w:rsidR="000705E6" w:rsidRPr="00C310B9" w:rsidRDefault="000705E6" w:rsidP="00903746">
            <w:pPr>
              <w:rPr>
                <w:b/>
                <w:bCs/>
              </w:rPr>
            </w:pPr>
            <w:r w:rsidRPr="00C310B9">
              <w:rPr>
                <w:b/>
                <w:bCs/>
              </w:rPr>
              <w:t>Įgyvendinimo vertinimo kriterijai</w:t>
            </w:r>
          </w:p>
        </w:tc>
        <w:tc>
          <w:tcPr>
            <w:tcW w:w="2552" w:type="dxa"/>
            <w:shd w:val="clear" w:color="auto" w:fill="70AD47" w:themeFill="accent6"/>
          </w:tcPr>
          <w:p w14:paraId="4448784E" w14:textId="23DE62A2" w:rsidR="000705E6" w:rsidRPr="00C310B9" w:rsidRDefault="008A0400" w:rsidP="00903746">
            <w:pPr>
              <w:rPr>
                <w:b/>
                <w:bCs/>
              </w:rPr>
            </w:pPr>
            <w:r>
              <w:rPr>
                <w:b/>
                <w:bCs/>
              </w:rPr>
              <w:t>Rezultatas</w:t>
            </w:r>
          </w:p>
        </w:tc>
      </w:tr>
      <w:tr w:rsidR="000705E6" w:rsidRPr="0018630B" w14:paraId="7E775A0E" w14:textId="2B3C2B9E" w:rsidTr="00EB7A29">
        <w:tc>
          <w:tcPr>
            <w:tcW w:w="988" w:type="dxa"/>
          </w:tcPr>
          <w:p w14:paraId="2B8E565A" w14:textId="77777777" w:rsidR="000705E6" w:rsidRPr="0018630B" w:rsidRDefault="000705E6" w:rsidP="00903746">
            <w:pPr>
              <w:jc w:val="center"/>
              <w:rPr>
                <w:b/>
              </w:rPr>
            </w:pPr>
            <w:r w:rsidRPr="0018630B">
              <w:rPr>
                <w:b/>
              </w:rPr>
              <w:t>1</w:t>
            </w:r>
          </w:p>
        </w:tc>
        <w:tc>
          <w:tcPr>
            <w:tcW w:w="2880" w:type="dxa"/>
          </w:tcPr>
          <w:p w14:paraId="0E938926" w14:textId="77777777" w:rsidR="000705E6" w:rsidRPr="0018630B" w:rsidRDefault="000705E6" w:rsidP="00903746">
            <w:pPr>
              <w:jc w:val="center"/>
              <w:rPr>
                <w:b/>
              </w:rPr>
            </w:pPr>
            <w:r w:rsidRPr="0018630B">
              <w:rPr>
                <w:b/>
              </w:rPr>
              <w:t>2</w:t>
            </w:r>
          </w:p>
        </w:tc>
        <w:tc>
          <w:tcPr>
            <w:tcW w:w="1943" w:type="dxa"/>
          </w:tcPr>
          <w:p w14:paraId="4D013119" w14:textId="77777777" w:rsidR="000705E6" w:rsidRPr="0018630B" w:rsidRDefault="000705E6" w:rsidP="00903746">
            <w:pPr>
              <w:jc w:val="center"/>
              <w:rPr>
                <w:b/>
              </w:rPr>
            </w:pPr>
            <w:r w:rsidRPr="0018630B">
              <w:rPr>
                <w:b/>
              </w:rPr>
              <w:t>3</w:t>
            </w:r>
          </w:p>
        </w:tc>
        <w:tc>
          <w:tcPr>
            <w:tcW w:w="1562" w:type="dxa"/>
          </w:tcPr>
          <w:p w14:paraId="41C5720F" w14:textId="77777777" w:rsidR="000705E6" w:rsidRPr="0018630B" w:rsidRDefault="000705E6" w:rsidP="00903746">
            <w:pPr>
              <w:jc w:val="center"/>
              <w:rPr>
                <w:b/>
              </w:rPr>
            </w:pPr>
            <w:r w:rsidRPr="0018630B">
              <w:rPr>
                <w:b/>
              </w:rPr>
              <w:t>4</w:t>
            </w:r>
          </w:p>
        </w:tc>
        <w:tc>
          <w:tcPr>
            <w:tcW w:w="2036" w:type="dxa"/>
          </w:tcPr>
          <w:p w14:paraId="4EB58B74" w14:textId="77777777" w:rsidR="000705E6" w:rsidRPr="0018630B" w:rsidRDefault="000705E6" w:rsidP="00903746">
            <w:pPr>
              <w:jc w:val="center"/>
              <w:rPr>
                <w:b/>
              </w:rPr>
            </w:pPr>
            <w:r w:rsidRPr="0018630B">
              <w:rPr>
                <w:b/>
              </w:rPr>
              <w:t>5</w:t>
            </w:r>
          </w:p>
        </w:tc>
        <w:tc>
          <w:tcPr>
            <w:tcW w:w="1926" w:type="dxa"/>
          </w:tcPr>
          <w:p w14:paraId="25B3D176" w14:textId="77777777" w:rsidR="000705E6" w:rsidRPr="0018630B" w:rsidRDefault="000705E6" w:rsidP="00903746">
            <w:pPr>
              <w:jc w:val="center"/>
              <w:rPr>
                <w:b/>
                <w:lang w:val="en-GB"/>
              </w:rPr>
            </w:pPr>
            <w:r w:rsidRPr="0018630B">
              <w:rPr>
                <w:b/>
                <w:lang w:val="en-GB"/>
              </w:rPr>
              <w:t>6</w:t>
            </w:r>
          </w:p>
        </w:tc>
        <w:tc>
          <w:tcPr>
            <w:tcW w:w="2552" w:type="dxa"/>
          </w:tcPr>
          <w:p w14:paraId="3E6219BA" w14:textId="77777777" w:rsidR="000705E6" w:rsidRPr="0018630B" w:rsidRDefault="000705E6" w:rsidP="00903746">
            <w:pPr>
              <w:jc w:val="center"/>
              <w:rPr>
                <w:b/>
                <w:lang w:val="en-GB"/>
              </w:rPr>
            </w:pPr>
          </w:p>
        </w:tc>
      </w:tr>
      <w:tr w:rsidR="000705E6" w:rsidRPr="0018630B" w14:paraId="3B12F768" w14:textId="5481B96E" w:rsidTr="002F2AC9">
        <w:tc>
          <w:tcPr>
            <w:tcW w:w="11335" w:type="dxa"/>
            <w:gridSpan w:val="6"/>
            <w:shd w:val="clear" w:color="auto" w:fill="70AD47" w:themeFill="accent6"/>
          </w:tcPr>
          <w:p w14:paraId="43C6C226" w14:textId="77777777" w:rsidR="000705E6" w:rsidRPr="0018630B" w:rsidRDefault="000705E6" w:rsidP="00903746">
            <w:pPr>
              <w:rPr>
                <w:b/>
              </w:rPr>
            </w:pPr>
            <w:r w:rsidRPr="0018630B">
              <w:rPr>
                <w:b/>
              </w:rPr>
              <w:t>V</w:t>
            </w:r>
            <w:r>
              <w:rPr>
                <w:b/>
              </w:rPr>
              <w:t>eiksmingas</w:t>
            </w:r>
            <w:r w:rsidRPr="0018630B">
              <w:rPr>
                <w:b/>
              </w:rPr>
              <w:t xml:space="preserve"> antikorupcinių priemonių sistemos įgyvendinimas</w:t>
            </w:r>
          </w:p>
        </w:tc>
        <w:tc>
          <w:tcPr>
            <w:tcW w:w="2552" w:type="dxa"/>
            <w:shd w:val="clear" w:color="auto" w:fill="70AD47" w:themeFill="accent6"/>
          </w:tcPr>
          <w:p w14:paraId="0FB38808" w14:textId="77777777" w:rsidR="000705E6" w:rsidRPr="0018630B" w:rsidRDefault="000705E6" w:rsidP="00903746">
            <w:pPr>
              <w:rPr>
                <w:b/>
              </w:rPr>
            </w:pPr>
          </w:p>
        </w:tc>
      </w:tr>
      <w:tr w:rsidR="000705E6" w:rsidRPr="0018630B" w14:paraId="3734FF47" w14:textId="757650ED" w:rsidTr="00EB7A29">
        <w:tc>
          <w:tcPr>
            <w:tcW w:w="988" w:type="dxa"/>
          </w:tcPr>
          <w:p w14:paraId="61AA352F" w14:textId="77777777" w:rsidR="000705E6" w:rsidRPr="0018630B" w:rsidRDefault="000705E6" w:rsidP="00903746">
            <w:pPr>
              <w:pStyle w:val="ListParagraph"/>
              <w:numPr>
                <w:ilvl w:val="0"/>
                <w:numId w:val="1"/>
              </w:numPr>
              <w:spacing w:after="0" w:line="240" w:lineRule="auto"/>
              <w:rPr>
                <w:rFonts w:ascii="Times New Roman" w:hAnsi="Times New Roman" w:cs="Times New Roman"/>
                <w:lang w:val="en-GB"/>
              </w:rPr>
            </w:pPr>
          </w:p>
        </w:tc>
        <w:tc>
          <w:tcPr>
            <w:tcW w:w="2880" w:type="dxa"/>
          </w:tcPr>
          <w:p w14:paraId="59C73533" w14:textId="77777777" w:rsidR="000705E6" w:rsidRPr="0018630B" w:rsidRDefault="000705E6" w:rsidP="00903746">
            <w:pPr>
              <w:pStyle w:val="Default"/>
              <w:rPr>
                <w:szCs w:val="22"/>
              </w:rPr>
            </w:pPr>
          </w:p>
          <w:tbl>
            <w:tblPr>
              <w:tblW w:w="0" w:type="auto"/>
              <w:tblBorders>
                <w:top w:val="nil"/>
                <w:left w:val="nil"/>
                <w:bottom w:val="nil"/>
                <w:right w:val="nil"/>
              </w:tblBorders>
              <w:tblLook w:val="0000" w:firstRow="0" w:lastRow="0" w:firstColumn="0" w:lastColumn="0" w:noHBand="0" w:noVBand="0"/>
            </w:tblPr>
            <w:tblGrid>
              <w:gridCol w:w="2664"/>
            </w:tblGrid>
            <w:tr w:rsidR="000705E6" w:rsidRPr="0018630B" w14:paraId="15E1754C" w14:textId="77777777" w:rsidTr="00903746">
              <w:trPr>
                <w:trHeight w:val="1075"/>
              </w:trPr>
              <w:tc>
                <w:tcPr>
                  <w:tcW w:w="0" w:type="auto"/>
                </w:tcPr>
                <w:p w14:paraId="4A50B94C" w14:textId="77777777" w:rsidR="000705E6" w:rsidRPr="00CE339B" w:rsidRDefault="000705E6" w:rsidP="00903746">
                  <w:pPr>
                    <w:rPr>
                      <w:sz w:val="22"/>
                      <w:szCs w:val="22"/>
                    </w:rPr>
                  </w:pPr>
                  <w:r w:rsidRPr="00CE339B">
                    <w:rPr>
                      <w:sz w:val="22"/>
                      <w:szCs w:val="22"/>
                    </w:rPr>
                    <w:t>Paskirti atsakingą d</w:t>
                  </w:r>
                  <w:r>
                    <w:rPr>
                      <w:sz w:val="22"/>
                      <w:szCs w:val="22"/>
                    </w:rPr>
                    <w:t>arbuotoją (darbo grupę)</w:t>
                  </w:r>
                  <w:r w:rsidRPr="00CE339B">
                    <w:rPr>
                      <w:sz w:val="22"/>
                      <w:szCs w:val="22"/>
                    </w:rPr>
                    <w:t xml:space="preserve"> už korupcijos prevencijos koordinavimą ir kontrolės vykdymą.</w:t>
                  </w:r>
                </w:p>
              </w:tc>
            </w:tr>
          </w:tbl>
          <w:p w14:paraId="055DB28A" w14:textId="77777777" w:rsidR="000705E6" w:rsidRPr="0018630B" w:rsidRDefault="000705E6" w:rsidP="00903746"/>
        </w:tc>
        <w:tc>
          <w:tcPr>
            <w:tcW w:w="1943" w:type="dxa"/>
          </w:tcPr>
          <w:p w14:paraId="76970802" w14:textId="77777777" w:rsidR="000705E6" w:rsidRPr="0018630B" w:rsidRDefault="000705E6" w:rsidP="00903746">
            <w:r>
              <w:t>Generalinis direktorius</w:t>
            </w:r>
          </w:p>
        </w:tc>
        <w:tc>
          <w:tcPr>
            <w:tcW w:w="1562" w:type="dxa"/>
          </w:tcPr>
          <w:p w14:paraId="1B1B378E" w14:textId="77777777" w:rsidR="000705E6" w:rsidRPr="0018630B" w:rsidRDefault="000705E6" w:rsidP="00903746">
            <w:r>
              <w:t>2021 m. II-III</w:t>
            </w:r>
            <w:r w:rsidRPr="0018630B">
              <w:t xml:space="preserve"> ketvirtis</w:t>
            </w:r>
          </w:p>
        </w:tc>
        <w:tc>
          <w:tcPr>
            <w:tcW w:w="2036" w:type="dxa"/>
          </w:tcPr>
          <w:p w14:paraId="7E2EFBC1" w14:textId="77777777" w:rsidR="000705E6" w:rsidRPr="0018630B" w:rsidRDefault="000705E6" w:rsidP="00903746">
            <w:r>
              <w:t>Paskirtas atsakingas darbuotojas</w:t>
            </w:r>
          </w:p>
        </w:tc>
        <w:tc>
          <w:tcPr>
            <w:tcW w:w="1926" w:type="dxa"/>
          </w:tcPr>
          <w:p w14:paraId="6B7D0BA7" w14:textId="77777777" w:rsidR="000705E6" w:rsidRPr="0018630B" w:rsidRDefault="000705E6" w:rsidP="00903746">
            <w:r w:rsidRPr="0018630B">
              <w:t>Paruoštas ir patvirtintas įsakymas</w:t>
            </w:r>
            <w:r>
              <w:t>.</w:t>
            </w:r>
          </w:p>
        </w:tc>
        <w:tc>
          <w:tcPr>
            <w:tcW w:w="2552" w:type="dxa"/>
          </w:tcPr>
          <w:p w14:paraId="570B92E0" w14:textId="2DE93A74" w:rsidR="000705E6" w:rsidRPr="003E45FA" w:rsidRDefault="002D6E48" w:rsidP="00903746">
            <w:r>
              <w:t>Įvykdyta.</w:t>
            </w:r>
            <w:r w:rsidR="003E45FA">
              <w:t xml:space="preserve"> Atsižvelgiant į naujos redakcijos Korupcijos prevencijos įstatymo </w:t>
            </w:r>
            <w:r w:rsidR="003E45FA" w:rsidRPr="00EF09C2">
              <w:t>nuostatas, generalinio direktoriaus</w:t>
            </w:r>
            <w:r w:rsidR="00EF09C2" w:rsidRPr="00EF09C2">
              <w:t xml:space="preserve"> įsakymu</w:t>
            </w:r>
            <w:r w:rsidR="00F813B8">
              <w:t>,</w:t>
            </w:r>
            <w:r w:rsidR="00EF09C2" w:rsidRPr="00EF09C2">
              <w:t xml:space="preserve"> nuo </w:t>
            </w:r>
            <w:r w:rsidR="00EF09C2" w:rsidRPr="00EF09C2">
              <w:rPr>
                <w:lang w:val="en-US"/>
              </w:rPr>
              <w:t xml:space="preserve">2021-10-01 </w:t>
            </w:r>
            <w:r w:rsidR="00EF09C2" w:rsidRPr="00EF09C2">
              <w:t>korupcijos prevencijos specialisto pareigas vykdo Vilma Garbinčiūtė</w:t>
            </w:r>
          </w:p>
        </w:tc>
      </w:tr>
      <w:tr w:rsidR="000705E6" w:rsidRPr="0018630B" w14:paraId="124AC8A0" w14:textId="720E8219" w:rsidTr="00EB7A29">
        <w:tc>
          <w:tcPr>
            <w:tcW w:w="988" w:type="dxa"/>
          </w:tcPr>
          <w:p w14:paraId="07321925" w14:textId="77777777" w:rsidR="000705E6" w:rsidRPr="0018630B" w:rsidRDefault="000705E6" w:rsidP="00903746">
            <w:pPr>
              <w:pStyle w:val="ListParagraph"/>
              <w:numPr>
                <w:ilvl w:val="0"/>
                <w:numId w:val="1"/>
              </w:numPr>
              <w:spacing w:after="0" w:line="240" w:lineRule="auto"/>
              <w:rPr>
                <w:rFonts w:ascii="Times New Roman" w:hAnsi="Times New Roman" w:cs="Times New Roman"/>
                <w:lang w:val="en-GB"/>
              </w:rPr>
            </w:pPr>
          </w:p>
        </w:tc>
        <w:tc>
          <w:tcPr>
            <w:tcW w:w="2880" w:type="dxa"/>
          </w:tcPr>
          <w:p w14:paraId="27FB4575" w14:textId="77777777" w:rsidR="000705E6" w:rsidRPr="00CE339B" w:rsidRDefault="000705E6" w:rsidP="00903746">
            <w:pPr>
              <w:pStyle w:val="Default"/>
            </w:pPr>
            <w:r>
              <w:t>Nustatyti ir suderinti darbo funkcijas ir uždavinius atsakingam asmeniui už korupcijos prevencijos koordinavimą</w:t>
            </w:r>
            <w:r w:rsidRPr="0018630B">
              <w:t xml:space="preserve"> </w:t>
            </w:r>
            <w:r>
              <w:t>ir kontrolės vykdymą.</w:t>
            </w:r>
          </w:p>
        </w:tc>
        <w:tc>
          <w:tcPr>
            <w:tcW w:w="1943" w:type="dxa"/>
          </w:tcPr>
          <w:p w14:paraId="6DA46900" w14:textId="77777777" w:rsidR="000705E6" w:rsidRPr="0018630B" w:rsidRDefault="000705E6" w:rsidP="00903746">
            <w:r>
              <w:t>Generalinis direktorius</w:t>
            </w:r>
          </w:p>
        </w:tc>
        <w:tc>
          <w:tcPr>
            <w:tcW w:w="1562" w:type="dxa"/>
          </w:tcPr>
          <w:p w14:paraId="575D1A7D" w14:textId="77777777" w:rsidR="000705E6" w:rsidRPr="0018630B" w:rsidRDefault="000705E6" w:rsidP="00903746">
            <w:r>
              <w:t>2021</w:t>
            </w:r>
            <w:r w:rsidRPr="0018630B">
              <w:t xml:space="preserve"> m. III</w:t>
            </w:r>
            <w:r>
              <w:t xml:space="preserve">- IV </w:t>
            </w:r>
            <w:r w:rsidRPr="0018630B">
              <w:t>ketvirtis</w:t>
            </w:r>
          </w:p>
        </w:tc>
        <w:tc>
          <w:tcPr>
            <w:tcW w:w="2036" w:type="dxa"/>
          </w:tcPr>
          <w:p w14:paraId="29CE000F" w14:textId="77777777" w:rsidR="000705E6" w:rsidRPr="0018630B" w:rsidRDefault="000705E6" w:rsidP="00903746">
            <w:r w:rsidRPr="0018630B">
              <w:t xml:space="preserve">Nustatytos </w:t>
            </w:r>
            <w:r>
              <w:t xml:space="preserve">atsakingo asmens darbo funkcijos ir uždaviniai </w:t>
            </w:r>
          </w:p>
        </w:tc>
        <w:tc>
          <w:tcPr>
            <w:tcW w:w="1926" w:type="dxa"/>
          </w:tcPr>
          <w:p w14:paraId="5EE50056" w14:textId="77777777" w:rsidR="000705E6" w:rsidRPr="0018630B" w:rsidRDefault="000705E6" w:rsidP="00903746">
            <w:r>
              <w:t>Paruoštas ir suderintas vidaus dokumentas.</w:t>
            </w:r>
          </w:p>
        </w:tc>
        <w:tc>
          <w:tcPr>
            <w:tcW w:w="2552" w:type="dxa"/>
          </w:tcPr>
          <w:p w14:paraId="31A1FA69" w14:textId="1FD9950B" w:rsidR="000705E6" w:rsidRPr="002D6E48" w:rsidRDefault="003E45FA" w:rsidP="00903746">
            <w:r>
              <w:t>Į</w:t>
            </w:r>
            <w:r w:rsidR="002D6E48">
              <w:t xml:space="preserve">vykdyta. </w:t>
            </w:r>
            <w:r w:rsidR="002D6E48">
              <w:t xml:space="preserve">Atsižvelgiant į naujos redakcijos Korupcijos prevencijos įstatymo nuostatas, </w:t>
            </w:r>
            <w:r w:rsidR="002F2AC9">
              <w:rPr>
                <w:lang w:val="en-US"/>
              </w:rPr>
              <w:t>2022-01-03</w:t>
            </w:r>
            <w:r w:rsidR="002F2AC9">
              <w:t xml:space="preserve"> </w:t>
            </w:r>
            <w:r w:rsidR="002D6E48">
              <w:t>generalinio direktoriaus įsakymu</w:t>
            </w:r>
            <w:r w:rsidR="002D6E48">
              <w:t xml:space="preserve"> </w:t>
            </w:r>
            <w:r w:rsidR="0016092E">
              <w:t>Nr. OV-2</w:t>
            </w:r>
            <w:r w:rsidR="002F2AC9">
              <w:t xml:space="preserve"> </w:t>
            </w:r>
            <w:r w:rsidR="00D61E8F">
              <w:t>„Dėl korupcijos prevencijos specialisto pareiginės instrukcijos patvirtinimo</w:t>
            </w:r>
            <w:r w:rsidR="00D26A9C">
              <w:t>“ patvirtinta Korupcijos prevencijos specialisto</w:t>
            </w:r>
            <w:r w:rsidR="00F50661">
              <w:t xml:space="preserve"> pareiginė instrukcija</w:t>
            </w:r>
          </w:p>
        </w:tc>
      </w:tr>
      <w:tr w:rsidR="000705E6" w:rsidRPr="0018630B" w14:paraId="79593149" w14:textId="2E105567" w:rsidTr="00EB7A29">
        <w:tc>
          <w:tcPr>
            <w:tcW w:w="988" w:type="dxa"/>
          </w:tcPr>
          <w:p w14:paraId="59FF4C62" w14:textId="77777777" w:rsidR="000705E6" w:rsidRPr="0018630B" w:rsidRDefault="000705E6" w:rsidP="00903746">
            <w:pPr>
              <w:pStyle w:val="ListParagraph"/>
              <w:numPr>
                <w:ilvl w:val="0"/>
                <w:numId w:val="1"/>
              </w:numPr>
              <w:spacing w:after="0" w:line="240" w:lineRule="auto"/>
              <w:rPr>
                <w:rFonts w:ascii="Times New Roman" w:hAnsi="Times New Roman" w:cs="Times New Roman"/>
              </w:rPr>
            </w:pPr>
          </w:p>
        </w:tc>
        <w:tc>
          <w:tcPr>
            <w:tcW w:w="2880" w:type="dxa"/>
          </w:tcPr>
          <w:p w14:paraId="32223687" w14:textId="77777777" w:rsidR="000705E6" w:rsidRPr="0018630B" w:rsidRDefault="000705E6" w:rsidP="00903746">
            <w:r w:rsidRPr="0018630B">
              <w:t xml:space="preserve">Parengti Korupcijos prevencijos </w:t>
            </w:r>
            <w:r>
              <w:t>valdymo tvarkos aprašą bei kitus vidaus teisės aktus, reglamentuojančius korupcijos prevencijos valdymą.</w:t>
            </w:r>
          </w:p>
        </w:tc>
        <w:tc>
          <w:tcPr>
            <w:tcW w:w="1943" w:type="dxa"/>
          </w:tcPr>
          <w:p w14:paraId="6592943C" w14:textId="77777777" w:rsidR="000705E6" w:rsidRPr="0018630B" w:rsidRDefault="000705E6" w:rsidP="00903746">
            <w:r w:rsidRPr="0018630B">
              <w:t xml:space="preserve">Už </w:t>
            </w:r>
            <w:r>
              <w:t>korupcijos prevenciją atsakingas asmuo</w:t>
            </w:r>
          </w:p>
        </w:tc>
        <w:tc>
          <w:tcPr>
            <w:tcW w:w="1562" w:type="dxa"/>
          </w:tcPr>
          <w:p w14:paraId="434DAEAB" w14:textId="77777777" w:rsidR="000705E6" w:rsidRPr="0018630B" w:rsidRDefault="000705E6" w:rsidP="00903746">
            <w:r>
              <w:t>2021 m. III-IV</w:t>
            </w:r>
            <w:r w:rsidRPr="0018630B">
              <w:t xml:space="preserve"> ketvirtis</w:t>
            </w:r>
          </w:p>
        </w:tc>
        <w:tc>
          <w:tcPr>
            <w:tcW w:w="2036" w:type="dxa"/>
          </w:tcPr>
          <w:p w14:paraId="1632AD0A" w14:textId="77777777" w:rsidR="000705E6" w:rsidRPr="0018630B" w:rsidRDefault="000705E6" w:rsidP="00903746">
            <w:r w:rsidRPr="0018630B">
              <w:t>Korupcijos netoleravimo ugdymas</w:t>
            </w:r>
          </w:p>
        </w:tc>
        <w:tc>
          <w:tcPr>
            <w:tcW w:w="1926" w:type="dxa"/>
          </w:tcPr>
          <w:p w14:paraId="31252715" w14:textId="77777777" w:rsidR="000705E6" w:rsidRPr="0018630B" w:rsidRDefault="000705E6" w:rsidP="00903746">
            <w:r w:rsidRPr="0018630B">
              <w:t xml:space="preserve">Parengta </w:t>
            </w:r>
            <w:r>
              <w:t>vidaus teisės aktai.</w:t>
            </w:r>
          </w:p>
        </w:tc>
        <w:tc>
          <w:tcPr>
            <w:tcW w:w="2552" w:type="dxa"/>
          </w:tcPr>
          <w:p w14:paraId="43A9204B" w14:textId="429699D0" w:rsidR="000705E6" w:rsidRPr="00605D2A" w:rsidRDefault="004D09EC" w:rsidP="00903746">
            <w:pPr>
              <w:rPr>
                <w:lang w:val="en-US"/>
              </w:rPr>
            </w:pPr>
            <w:r>
              <w:t>Į</w:t>
            </w:r>
            <w:r w:rsidR="00520F7C">
              <w:t>vykdyta.</w:t>
            </w:r>
            <w:r w:rsidR="00BE6BA4">
              <w:t xml:space="preserve"> </w:t>
            </w:r>
            <w:r w:rsidR="00417EA0">
              <w:t xml:space="preserve">Patvirtinta </w:t>
            </w:r>
            <w:r w:rsidR="00520F7C">
              <w:t>2021-06-08 generalinio direktoriaus</w:t>
            </w:r>
            <w:r w:rsidR="00605D2A">
              <w:t xml:space="preserve"> įsakym</w:t>
            </w:r>
            <w:r w:rsidR="00417EA0">
              <w:t xml:space="preserve">u </w:t>
            </w:r>
            <w:r w:rsidR="00605D2A">
              <w:t>Nr.OV-</w:t>
            </w:r>
            <w:r w:rsidR="00605D2A">
              <w:rPr>
                <w:lang w:val="en-US"/>
              </w:rPr>
              <w:t>280</w:t>
            </w:r>
            <w:r w:rsidR="00DA5BAC">
              <w:rPr>
                <w:lang w:val="en-US"/>
              </w:rPr>
              <w:t>.</w:t>
            </w:r>
          </w:p>
        </w:tc>
      </w:tr>
      <w:tr w:rsidR="000705E6" w:rsidRPr="0018630B" w14:paraId="43F54387" w14:textId="4A48A8D9" w:rsidTr="00EB7A29">
        <w:tc>
          <w:tcPr>
            <w:tcW w:w="988" w:type="dxa"/>
          </w:tcPr>
          <w:p w14:paraId="6DC4A37F" w14:textId="77777777" w:rsidR="000705E6" w:rsidRPr="0018630B" w:rsidRDefault="000705E6" w:rsidP="00903746">
            <w:pPr>
              <w:pStyle w:val="ListParagraph"/>
              <w:numPr>
                <w:ilvl w:val="0"/>
                <w:numId w:val="1"/>
              </w:numPr>
              <w:spacing w:after="0" w:line="240" w:lineRule="auto"/>
              <w:rPr>
                <w:rFonts w:ascii="Times New Roman" w:hAnsi="Times New Roman" w:cs="Times New Roman"/>
              </w:rPr>
            </w:pPr>
          </w:p>
        </w:tc>
        <w:tc>
          <w:tcPr>
            <w:tcW w:w="2880" w:type="dxa"/>
          </w:tcPr>
          <w:p w14:paraId="2BC12138" w14:textId="77777777" w:rsidR="000705E6" w:rsidRPr="0018630B" w:rsidRDefault="000705E6" w:rsidP="00903746">
            <w:r>
              <w:t xml:space="preserve">Supažindinti </w:t>
            </w:r>
            <w:r w:rsidRPr="0018630B">
              <w:t xml:space="preserve">darbuotojus su </w:t>
            </w:r>
            <w:r>
              <w:t>Korupcijos prevencijos valdymo tvarkos aprašu ir kitais paruoštais vidaus teisės aktais</w:t>
            </w:r>
          </w:p>
        </w:tc>
        <w:tc>
          <w:tcPr>
            <w:tcW w:w="1943" w:type="dxa"/>
          </w:tcPr>
          <w:p w14:paraId="2B243258" w14:textId="77777777" w:rsidR="000705E6" w:rsidRPr="0018630B" w:rsidRDefault="000705E6" w:rsidP="00903746">
            <w:r>
              <w:t>Personalo ir bendrųjų reikalų skyriaus vadovė</w:t>
            </w:r>
          </w:p>
        </w:tc>
        <w:tc>
          <w:tcPr>
            <w:tcW w:w="1562" w:type="dxa"/>
          </w:tcPr>
          <w:p w14:paraId="26AC1B02" w14:textId="77777777" w:rsidR="000705E6" w:rsidRPr="0018630B" w:rsidRDefault="000705E6" w:rsidP="00903746">
            <w:r>
              <w:t>2021 m. III-IV</w:t>
            </w:r>
            <w:r w:rsidRPr="0018630B">
              <w:t xml:space="preserve"> ketvirtis</w:t>
            </w:r>
          </w:p>
        </w:tc>
        <w:tc>
          <w:tcPr>
            <w:tcW w:w="2036" w:type="dxa"/>
          </w:tcPr>
          <w:p w14:paraId="3394E8AE" w14:textId="77777777" w:rsidR="000705E6" w:rsidRPr="0018630B" w:rsidRDefault="000705E6" w:rsidP="00903746">
            <w:r w:rsidRPr="0018630B">
              <w:t>Pilietiškumo ir nepakantumo</w:t>
            </w:r>
            <w:r>
              <w:t xml:space="preserve"> korupcijai ugdymas. </w:t>
            </w:r>
          </w:p>
        </w:tc>
        <w:tc>
          <w:tcPr>
            <w:tcW w:w="1926" w:type="dxa"/>
          </w:tcPr>
          <w:p w14:paraId="72AF2397" w14:textId="77777777" w:rsidR="000705E6" w:rsidRPr="0018630B" w:rsidRDefault="000705E6" w:rsidP="00903746">
            <w:r w:rsidRPr="0018630B">
              <w:t>Darbuotojų supažindinimas</w:t>
            </w:r>
            <w:r>
              <w:t>.</w:t>
            </w:r>
          </w:p>
        </w:tc>
        <w:tc>
          <w:tcPr>
            <w:tcW w:w="2552" w:type="dxa"/>
          </w:tcPr>
          <w:p w14:paraId="6082713C" w14:textId="477EDA3C" w:rsidR="000705E6" w:rsidRPr="0018630B" w:rsidRDefault="007252F9" w:rsidP="00903746">
            <w:r>
              <w:t>Įvykdyta, el. ryšio priemonėmis.</w:t>
            </w:r>
          </w:p>
        </w:tc>
      </w:tr>
      <w:tr w:rsidR="000705E6" w:rsidRPr="0018630B" w14:paraId="360AB2DD" w14:textId="073EF3ED" w:rsidTr="00EB7A29">
        <w:tc>
          <w:tcPr>
            <w:tcW w:w="988" w:type="dxa"/>
          </w:tcPr>
          <w:p w14:paraId="332C6CA2" w14:textId="77777777" w:rsidR="000705E6" w:rsidRPr="0018630B" w:rsidRDefault="000705E6" w:rsidP="00903746">
            <w:pPr>
              <w:pStyle w:val="ListParagraph"/>
              <w:numPr>
                <w:ilvl w:val="0"/>
                <w:numId w:val="1"/>
              </w:numPr>
              <w:spacing w:after="0" w:line="240" w:lineRule="auto"/>
              <w:rPr>
                <w:rFonts w:ascii="Times New Roman" w:hAnsi="Times New Roman" w:cs="Times New Roman"/>
              </w:rPr>
            </w:pPr>
          </w:p>
        </w:tc>
        <w:tc>
          <w:tcPr>
            <w:tcW w:w="2880" w:type="dxa"/>
          </w:tcPr>
          <w:p w14:paraId="4A504D7B" w14:textId="77777777" w:rsidR="000705E6" w:rsidRPr="0018630B" w:rsidRDefault="000705E6" w:rsidP="00903746">
            <w:r w:rsidRPr="0018630B">
              <w:t xml:space="preserve">Paskelbti </w:t>
            </w:r>
            <w:r>
              <w:t>tvarkos aprašą</w:t>
            </w:r>
            <w:r w:rsidRPr="0018630B">
              <w:t xml:space="preserve">, kovos su  </w:t>
            </w:r>
            <w:r>
              <w:t xml:space="preserve">korupcija </w:t>
            </w:r>
            <w:r w:rsidRPr="0018630B">
              <w:t>prevencijos priemonių ir jų įgyv</w:t>
            </w:r>
            <w:r>
              <w:t>endinimo planą (Planas) Bendrovė</w:t>
            </w:r>
            <w:r w:rsidRPr="0018630B">
              <w:t xml:space="preserve">  internetinėje svetainėje</w:t>
            </w:r>
            <w:r>
              <w:t>.</w:t>
            </w:r>
          </w:p>
        </w:tc>
        <w:tc>
          <w:tcPr>
            <w:tcW w:w="1943" w:type="dxa"/>
          </w:tcPr>
          <w:p w14:paraId="05B93E3B" w14:textId="77777777" w:rsidR="000705E6" w:rsidRPr="00FC25BE" w:rsidRDefault="000705E6" w:rsidP="00903746">
            <w:r w:rsidRPr="00FC25BE">
              <w:t>Už korupcijos prevenciją atsakinga</w:t>
            </w:r>
            <w:r>
              <w:t>s asmuo, už Bendrovės internetinės svetainės administravimą atsakingas darbuotojas</w:t>
            </w:r>
          </w:p>
        </w:tc>
        <w:tc>
          <w:tcPr>
            <w:tcW w:w="1562" w:type="dxa"/>
          </w:tcPr>
          <w:p w14:paraId="2E95090B" w14:textId="77777777" w:rsidR="000705E6" w:rsidRPr="00FC25BE" w:rsidRDefault="000705E6" w:rsidP="00903746">
            <w:r w:rsidRPr="00FC25BE">
              <w:t>20</w:t>
            </w:r>
            <w:r>
              <w:t>21</w:t>
            </w:r>
            <w:r w:rsidRPr="00FC25BE">
              <w:t xml:space="preserve"> m. IV ketvirtis</w:t>
            </w:r>
          </w:p>
        </w:tc>
        <w:tc>
          <w:tcPr>
            <w:tcW w:w="2036" w:type="dxa"/>
          </w:tcPr>
          <w:p w14:paraId="2688B9E6" w14:textId="77777777" w:rsidR="000705E6" w:rsidRPr="0018630B" w:rsidRDefault="000705E6" w:rsidP="00903746">
            <w:r w:rsidRPr="0018630B">
              <w:t>Viešinama informacija apie vykdomas priemones</w:t>
            </w:r>
          </w:p>
        </w:tc>
        <w:tc>
          <w:tcPr>
            <w:tcW w:w="1926" w:type="dxa"/>
          </w:tcPr>
          <w:p w14:paraId="66506A4B" w14:textId="77777777" w:rsidR="000705E6" w:rsidRPr="0018630B" w:rsidRDefault="000705E6" w:rsidP="00903746">
            <w:r w:rsidRPr="0018630B">
              <w:t>Paskelbimas internetinėje svetainėje</w:t>
            </w:r>
            <w:r>
              <w:t>.</w:t>
            </w:r>
          </w:p>
        </w:tc>
        <w:tc>
          <w:tcPr>
            <w:tcW w:w="2552" w:type="dxa"/>
          </w:tcPr>
          <w:p w14:paraId="15207882" w14:textId="33C9AB57" w:rsidR="000705E6" w:rsidRPr="00481843" w:rsidRDefault="00481843" w:rsidP="00903746">
            <w:pPr>
              <w:rPr>
                <w:lang w:val="en-US"/>
              </w:rPr>
            </w:pPr>
            <w:r>
              <w:t xml:space="preserve">Įvykdyta. Teisės aktą planuojama atnaujinti </w:t>
            </w:r>
            <w:r>
              <w:rPr>
                <w:lang w:val="en-US"/>
              </w:rPr>
              <w:t>2024 m.</w:t>
            </w:r>
            <w:r w:rsidR="00BC0C1D">
              <w:rPr>
                <w:lang w:val="en-US"/>
              </w:rPr>
              <w:t xml:space="preserve"> II-III </w:t>
            </w:r>
            <w:proofErr w:type="spellStart"/>
            <w:r w:rsidR="00BC0C1D">
              <w:rPr>
                <w:lang w:val="en-US"/>
              </w:rPr>
              <w:t>ketvirtį</w:t>
            </w:r>
            <w:proofErr w:type="spellEnd"/>
            <w:r w:rsidR="00BC0C1D">
              <w:rPr>
                <w:lang w:val="en-US"/>
              </w:rPr>
              <w:t>.</w:t>
            </w:r>
          </w:p>
        </w:tc>
      </w:tr>
      <w:tr w:rsidR="000705E6" w:rsidRPr="0018630B" w14:paraId="7C1CE3C1" w14:textId="19BBC98D" w:rsidTr="00EB7A29">
        <w:tc>
          <w:tcPr>
            <w:tcW w:w="988" w:type="dxa"/>
          </w:tcPr>
          <w:p w14:paraId="537C862D" w14:textId="77777777" w:rsidR="000705E6" w:rsidRPr="0018630B" w:rsidRDefault="000705E6" w:rsidP="00903746">
            <w:pPr>
              <w:pStyle w:val="ListParagraph"/>
              <w:numPr>
                <w:ilvl w:val="0"/>
                <w:numId w:val="1"/>
              </w:numPr>
              <w:spacing w:after="0" w:line="240" w:lineRule="auto"/>
              <w:rPr>
                <w:rFonts w:ascii="Times New Roman" w:hAnsi="Times New Roman" w:cs="Times New Roman"/>
              </w:rPr>
            </w:pPr>
          </w:p>
        </w:tc>
        <w:tc>
          <w:tcPr>
            <w:tcW w:w="2880" w:type="dxa"/>
          </w:tcPr>
          <w:p w14:paraId="6B344788" w14:textId="77777777" w:rsidR="000705E6" w:rsidRPr="0018630B" w:rsidRDefault="000705E6" w:rsidP="00903746">
            <w:r w:rsidRPr="0018630B">
              <w:t xml:space="preserve">Nustatyti rizikingiausias </w:t>
            </w:r>
            <w:r>
              <w:t xml:space="preserve">veiklos </w:t>
            </w:r>
            <w:r w:rsidRPr="0018630B">
              <w:t>sritis korupcijos tikimybei įvertinti</w:t>
            </w:r>
            <w:r>
              <w:t>.</w:t>
            </w:r>
          </w:p>
        </w:tc>
        <w:tc>
          <w:tcPr>
            <w:tcW w:w="1943" w:type="dxa"/>
          </w:tcPr>
          <w:p w14:paraId="4FA92EC8" w14:textId="77777777" w:rsidR="000705E6" w:rsidRPr="0018630B" w:rsidRDefault="000705E6" w:rsidP="00903746">
            <w:r w:rsidRPr="0018630B">
              <w:t>Už korupcijos preven</w:t>
            </w:r>
            <w:r>
              <w:t>ciją atsakingas asmuo</w:t>
            </w:r>
          </w:p>
        </w:tc>
        <w:tc>
          <w:tcPr>
            <w:tcW w:w="1562" w:type="dxa"/>
          </w:tcPr>
          <w:p w14:paraId="28748A98" w14:textId="77777777" w:rsidR="000705E6" w:rsidRPr="0018630B" w:rsidRDefault="000705E6" w:rsidP="00903746">
            <w:r w:rsidRPr="00304FB1">
              <w:t>Kasmet IV ketvirtis</w:t>
            </w:r>
          </w:p>
        </w:tc>
        <w:tc>
          <w:tcPr>
            <w:tcW w:w="2036" w:type="dxa"/>
          </w:tcPr>
          <w:p w14:paraId="19F5BE31" w14:textId="77777777" w:rsidR="000705E6" w:rsidRPr="0018630B" w:rsidRDefault="000705E6" w:rsidP="00903746">
            <w:r w:rsidRPr="0018630B">
              <w:t>Rizikingiausių veiklų korupcijai pasireikšti nustatymas</w:t>
            </w:r>
          </w:p>
        </w:tc>
        <w:tc>
          <w:tcPr>
            <w:tcW w:w="1926" w:type="dxa"/>
          </w:tcPr>
          <w:p w14:paraId="038E1088" w14:textId="77777777" w:rsidR="000705E6" w:rsidRPr="0018630B" w:rsidRDefault="000705E6" w:rsidP="00903746">
            <w:r w:rsidRPr="0018630B">
              <w:t>Parengta motyvuota išvada</w:t>
            </w:r>
            <w:r>
              <w:t>.</w:t>
            </w:r>
          </w:p>
        </w:tc>
        <w:tc>
          <w:tcPr>
            <w:tcW w:w="2552" w:type="dxa"/>
          </w:tcPr>
          <w:p w14:paraId="542FF426" w14:textId="4209715C" w:rsidR="000705E6" w:rsidRPr="0018630B" w:rsidRDefault="00E963DB" w:rsidP="00903746">
            <w:r>
              <w:t>Vykdyma nuolat. 2023 m. buvo vertinta</w:t>
            </w:r>
            <w:r w:rsidR="007A303D">
              <w:t xml:space="preserve"> Korupcijos pasireiškimo tikimybė bei pateikta išvada Dėl </w:t>
            </w:r>
            <w:r w:rsidR="006351C9">
              <w:t>Transporto priemonių</w:t>
            </w:r>
            <w:r w:rsidR="00C86D0C">
              <w:t xml:space="preserve"> darbo laiko apskaitos bei degalų sunaudojimo Lapių sąvartyne.</w:t>
            </w:r>
            <w:r w:rsidR="002F0E40">
              <w:t xml:space="preserve"> Pateikta vidaus ataskaita.</w:t>
            </w:r>
          </w:p>
        </w:tc>
      </w:tr>
      <w:tr w:rsidR="000705E6" w:rsidRPr="0018630B" w14:paraId="7F0CAA5F" w14:textId="4EB62C0C" w:rsidTr="00EB7A29">
        <w:tc>
          <w:tcPr>
            <w:tcW w:w="988" w:type="dxa"/>
          </w:tcPr>
          <w:p w14:paraId="7B5A65B6" w14:textId="77777777" w:rsidR="000705E6" w:rsidRPr="0018630B" w:rsidRDefault="000705E6" w:rsidP="00903746">
            <w:pPr>
              <w:pStyle w:val="ListParagraph"/>
              <w:numPr>
                <w:ilvl w:val="0"/>
                <w:numId w:val="1"/>
              </w:numPr>
              <w:spacing w:after="0" w:line="240" w:lineRule="auto"/>
              <w:rPr>
                <w:rFonts w:ascii="Times New Roman" w:hAnsi="Times New Roman" w:cs="Times New Roman"/>
              </w:rPr>
            </w:pPr>
          </w:p>
        </w:tc>
        <w:tc>
          <w:tcPr>
            <w:tcW w:w="2880" w:type="dxa"/>
          </w:tcPr>
          <w:p w14:paraId="55FCE808" w14:textId="77777777" w:rsidR="000705E6" w:rsidRPr="0018630B" w:rsidRDefault="000705E6" w:rsidP="00903746">
            <w:r>
              <w:t xml:space="preserve">Keisti ar papildyti </w:t>
            </w:r>
            <w:r w:rsidRPr="0018630B">
              <w:t>Planą, atsižvelgiant į sprendimus dėl einamųjų metų motyvuotoje korupcijos pasireiškimo tikimybės nustatym</w:t>
            </w:r>
            <w:r>
              <w:t>o išvadoje nurodytos informaciją.</w:t>
            </w:r>
          </w:p>
        </w:tc>
        <w:tc>
          <w:tcPr>
            <w:tcW w:w="1943" w:type="dxa"/>
          </w:tcPr>
          <w:p w14:paraId="625E70EB" w14:textId="77777777" w:rsidR="000705E6" w:rsidRPr="0018630B" w:rsidRDefault="000705E6" w:rsidP="00903746">
            <w:r w:rsidRPr="0018630B">
              <w:t>Už korupc</w:t>
            </w:r>
            <w:r>
              <w:t xml:space="preserve">ijos prevenciją atsakingas asmuo </w:t>
            </w:r>
          </w:p>
        </w:tc>
        <w:tc>
          <w:tcPr>
            <w:tcW w:w="1562" w:type="dxa"/>
          </w:tcPr>
          <w:p w14:paraId="5C1EC46E" w14:textId="77777777" w:rsidR="000705E6" w:rsidRPr="0018630B" w:rsidRDefault="000705E6" w:rsidP="00903746">
            <w:r w:rsidRPr="0018630B">
              <w:t>Kasmet IV ketvirtis</w:t>
            </w:r>
          </w:p>
        </w:tc>
        <w:tc>
          <w:tcPr>
            <w:tcW w:w="2036" w:type="dxa"/>
          </w:tcPr>
          <w:p w14:paraId="2362A0BB" w14:textId="77777777" w:rsidR="000705E6" w:rsidRPr="0018630B" w:rsidRDefault="000705E6" w:rsidP="00903746">
            <w:r w:rsidRPr="0018630B">
              <w:t>Užtikrinti, kad  korupcijos Planas būtų aktualus ir įgyvendinamas</w:t>
            </w:r>
          </w:p>
        </w:tc>
        <w:tc>
          <w:tcPr>
            <w:tcW w:w="1926" w:type="dxa"/>
          </w:tcPr>
          <w:p w14:paraId="19BCE793" w14:textId="77777777" w:rsidR="000705E6" w:rsidRPr="0018630B" w:rsidRDefault="000705E6" w:rsidP="00903746">
            <w:r w:rsidRPr="0018630B">
              <w:t>Peržiūra ir papildymas</w:t>
            </w:r>
            <w:r>
              <w:t>.</w:t>
            </w:r>
          </w:p>
        </w:tc>
        <w:tc>
          <w:tcPr>
            <w:tcW w:w="2552" w:type="dxa"/>
          </w:tcPr>
          <w:p w14:paraId="3DC4A4D2" w14:textId="00A09AFA" w:rsidR="000705E6" w:rsidRPr="00C14028" w:rsidRDefault="001802B9" w:rsidP="00903746">
            <w:r>
              <w:t>Dėl didelės darbų apimties</w:t>
            </w:r>
            <w:r w:rsidR="00453BBF">
              <w:t xml:space="preserve"> planas </w:t>
            </w:r>
            <w:r w:rsidR="00C14028">
              <w:t xml:space="preserve"> (</w:t>
            </w:r>
            <w:r w:rsidR="00C14028">
              <w:rPr>
                <w:lang w:val="en-US"/>
              </w:rPr>
              <w:t>2024-</w:t>
            </w:r>
            <w:r w:rsidR="000B0A72">
              <w:rPr>
                <w:lang w:val="en-US"/>
              </w:rPr>
              <w:t xml:space="preserve">2027 m.) </w:t>
            </w:r>
            <w:r w:rsidR="00453BBF">
              <w:t xml:space="preserve">bus koreguotas </w:t>
            </w:r>
            <w:r w:rsidR="00453BBF">
              <w:rPr>
                <w:lang w:val="en-US"/>
              </w:rPr>
              <w:t>2024</w:t>
            </w:r>
            <w:r w:rsidR="00C14028">
              <w:rPr>
                <w:lang w:val="en-US"/>
              </w:rPr>
              <w:t xml:space="preserve"> m. I-III </w:t>
            </w:r>
            <w:proofErr w:type="spellStart"/>
            <w:r w:rsidR="00C14028">
              <w:rPr>
                <w:lang w:val="en-US"/>
              </w:rPr>
              <w:t>ketvirt</w:t>
            </w:r>
            <w:proofErr w:type="spellEnd"/>
            <w:r w:rsidR="00C14028">
              <w:t>į.</w:t>
            </w:r>
          </w:p>
        </w:tc>
      </w:tr>
      <w:tr w:rsidR="000705E6" w:rsidRPr="0018630B" w14:paraId="55BBE577" w14:textId="3BF3EBAC" w:rsidTr="00EB7A29">
        <w:tc>
          <w:tcPr>
            <w:tcW w:w="988" w:type="dxa"/>
          </w:tcPr>
          <w:p w14:paraId="23F0F2A7" w14:textId="77777777" w:rsidR="000705E6" w:rsidRPr="0018630B" w:rsidRDefault="000705E6" w:rsidP="00903746">
            <w:pPr>
              <w:pStyle w:val="ListParagraph"/>
              <w:numPr>
                <w:ilvl w:val="0"/>
                <w:numId w:val="1"/>
              </w:numPr>
              <w:spacing w:after="0" w:line="240" w:lineRule="auto"/>
              <w:rPr>
                <w:rFonts w:ascii="Times New Roman" w:hAnsi="Times New Roman" w:cs="Times New Roman"/>
              </w:rPr>
            </w:pPr>
          </w:p>
        </w:tc>
        <w:tc>
          <w:tcPr>
            <w:tcW w:w="2880" w:type="dxa"/>
          </w:tcPr>
          <w:p w14:paraId="6D99B91F" w14:textId="77777777" w:rsidR="000705E6" w:rsidRPr="0018630B" w:rsidRDefault="000705E6" w:rsidP="00903746">
            <w:r w:rsidRPr="0018630B">
              <w:t>Įgyvendinti išvadoje dėl veiklos sričių, kuriose egzistuoja korupcijos pasireiškimo tikimybė, nustatymo pateiktas išvadas ir rekomendacijas korupcijos pasireiškimo tikimybei mažinti</w:t>
            </w:r>
            <w:r>
              <w:t>.</w:t>
            </w:r>
          </w:p>
        </w:tc>
        <w:tc>
          <w:tcPr>
            <w:tcW w:w="1943" w:type="dxa"/>
          </w:tcPr>
          <w:p w14:paraId="3D5FCCE7" w14:textId="77777777" w:rsidR="000705E6" w:rsidRPr="0018630B" w:rsidRDefault="000705E6" w:rsidP="00903746">
            <w:r>
              <w:t>Visi Bendrovės padaliniai/skyriai, kurie buvo minėti motyvuotoje išvadoje</w:t>
            </w:r>
          </w:p>
        </w:tc>
        <w:tc>
          <w:tcPr>
            <w:tcW w:w="1562" w:type="dxa"/>
          </w:tcPr>
          <w:p w14:paraId="1F449076" w14:textId="77777777" w:rsidR="000705E6" w:rsidRPr="0018630B" w:rsidRDefault="000705E6" w:rsidP="00903746">
            <w:r w:rsidRPr="0018630B">
              <w:t>Kasmet IV ketvirtis</w:t>
            </w:r>
          </w:p>
        </w:tc>
        <w:tc>
          <w:tcPr>
            <w:tcW w:w="2036" w:type="dxa"/>
          </w:tcPr>
          <w:p w14:paraId="2466D0D7" w14:textId="77777777" w:rsidR="000705E6" w:rsidRPr="0018630B" w:rsidRDefault="000705E6" w:rsidP="00903746">
            <w:r w:rsidRPr="0018630B">
              <w:t>Sumažinta identifikuota korupcijos pasireiškimo tikimybė</w:t>
            </w:r>
          </w:p>
        </w:tc>
        <w:tc>
          <w:tcPr>
            <w:tcW w:w="1926" w:type="dxa"/>
          </w:tcPr>
          <w:p w14:paraId="17669702" w14:textId="77777777" w:rsidR="000705E6" w:rsidRPr="0018630B" w:rsidRDefault="000705E6" w:rsidP="00903746">
            <w:r w:rsidRPr="0018630B">
              <w:t>Įgyvendintos išvados ir rekomendacijos</w:t>
            </w:r>
            <w:r>
              <w:t>.</w:t>
            </w:r>
          </w:p>
        </w:tc>
        <w:tc>
          <w:tcPr>
            <w:tcW w:w="2552" w:type="dxa"/>
          </w:tcPr>
          <w:p w14:paraId="17A50818" w14:textId="1CA394BA" w:rsidR="000705E6" w:rsidRPr="0018630B" w:rsidRDefault="000B0A72" w:rsidP="00903746">
            <w:r>
              <w:t>Vadovaujantis generalinio direktoriaus pavedimu, parengtas vidaus priemoni</w:t>
            </w:r>
            <w:r w:rsidR="002F0E40">
              <w:t>ų</w:t>
            </w:r>
            <w:r>
              <w:t xml:space="preserve"> gerinimo planas</w:t>
            </w:r>
            <w:r w:rsidR="002F0E40">
              <w:t xml:space="preserve"> dėl nustatytų pastabų bei pasiūlymų </w:t>
            </w:r>
            <w:r w:rsidR="00B026FB">
              <w:t xml:space="preserve">vidaus ataskaitoje </w:t>
            </w:r>
            <w:r w:rsidR="00B026FB">
              <w:t>Dėl Transporto priemonių darbo laiko apskaitos bei degalų sunaudojimo Lapių sąvartyne.</w:t>
            </w:r>
          </w:p>
        </w:tc>
      </w:tr>
      <w:tr w:rsidR="000705E6" w:rsidRPr="0018630B" w14:paraId="7461BF22" w14:textId="313435B2" w:rsidTr="00EB7A29">
        <w:tc>
          <w:tcPr>
            <w:tcW w:w="988" w:type="dxa"/>
          </w:tcPr>
          <w:p w14:paraId="245EF9D9" w14:textId="77777777" w:rsidR="000705E6" w:rsidRPr="0018630B" w:rsidRDefault="000705E6" w:rsidP="00903746">
            <w:pPr>
              <w:pStyle w:val="ListParagraph"/>
              <w:numPr>
                <w:ilvl w:val="0"/>
                <w:numId w:val="1"/>
              </w:numPr>
              <w:spacing w:after="0" w:line="240" w:lineRule="auto"/>
              <w:rPr>
                <w:rFonts w:ascii="Times New Roman" w:hAnsi="Times New Roman" w:cs="Times New Roman"/>
              </w:rPr>
            </w:pPr>
          </w:p>
        </w:tc>
        <w:tc>
          <w:tcPr>
            <w:tcW w:w="2880" w:type="dxa"/>
          </w:tcPr>
          <w:p w14:paraId="6AA3B7B8" w14:textId="77777777" w:rsidR="000705E6" w:rsidRPr="0018630B" w:rsidRDefault="000705E6" w:rsidP="00903746">
            <w:r>
              <w:t>Antikorupcinis vidaus teisės aktų projektų vertinimas.</w:t>
            </w:r>
          </w:p>
        </w:tc>
        <w:tc>
          <w:tcPr>
            <w:tcW w:w="1943" w:type="dxa"/>
          </w:tcPr>
          <w:p w14:paraId="25CC0F66" w14:textId="77777777" w:rsidR="000705E6" w:rsidRDefault="000705E6" w:rsidP="00903746">
            <w:r w:rsidRPr="0018630B">
              <w:t>Už korupcijos preven</w:t>
            </w:r>
            <w:r>
              <w:t>ciją atsakingas asmuo</w:t>
            </w:r>
          </w:p>
        </w:tc>
        <w:tc>
          <w:tcPr>
            <w:tcW w:w="1562" w:type="dxa"/>
          </w:tcPr>
          <w:p w14:paraId="207771B5" w14:textId="77777777" w:rsidR="000705E6" w:rsidRPr="0018630B" w:rsidRDefault="000705E6" w:rsidP="00903746">
            <w:r>
              <w:t>2021 m. IV ketvirtis. Vertinimas vykdomas esant poreikiui</w:t>
            </w:r>
          </w:p>
        </w:tc>
        <w:tc>
          <w:tcPr>
            <w:tcW w:w="2036" w:type="dxa"/>
          </w:tcPr>
          <w:p w14:paraId="2151E254" w14:textId="77777777" w:rsidR="000705E6" w:rsidRPr="0018630B" w:rsidRDefault="000705E6" w:rsidP="00903746">
            <w:r>
              <w:t>Užtikrinti tinkamą teisės aktų įgyvendinimą užkertant kelią korupcijos pasireiškimo tikimybei</w:t>
            </w:r>
          </w:p>
        </w:tc>
        <w:tc>
          <w:tcPr>
            <w:tcW w:w="1926" w:type="dxa"/>
          </w:tcPr>
          <w:p w14:paraId="5D64857C" w14:textId="77777777" w:rsidR="000705E6" w:rsidRPr="0018630B" w:rsidRDefault="000705E6" w:rsidP="00903746">
            <w:r>
              <w:t>Parengta antikorupcinio vidaus teisės aktų projektų vertinimo tvarka. Įvertintų vidaus teisės aktų skaičius.</w:t>
            </w:r>
          </w:p>
        </w:tc>
        <w:tc>
          <w:tcPr>
            <w:tcW w:w="2552" w:type="dxa"/>
          </w:tcPr>
          <w:p w14:paraId="3AFCB140" w14:textId="29E90A6A" w:rsidR="000705E6" w:rsidRDefault="00F1090E" w:rsidP="00903746">
            <w:r>
              <w:t>Vykdoma nuolat pagal vidines įmonės procedūras. Korupcijos prevencijos specialistas</w:t>
            </w:r>
            <w:r w:rsidR="002E2993">
              <w:t xml:space="preserve"> nuolat vertina ir derina veiklos įsakymų projektus arba dalyvauja jų rengime.</w:t>
            </w:r>
          </w:p>
        </w:tc>
      </w:tr>
      <w:tr w:rsidR="000705E6" w:rsidRPr="0018630B" w14:paraId="2BDBAA33" w14:textId="0B28B7F3" w:rsidTr="002F2AC9">
        <w:tc>
          <w:tcPr>
            <w:tcW w:w="11335" w:type="dxa"/>
            <w:gridSpan w:val="6"/>
            <w:shd w:val="clear" w:color="auto" w:fill="70AD47" w:themeFill="accent6"/>
          </w:tcPr>
          <w:p w14:paraId="64EE7A6E" w14:textId="77777777" w:rsidR="000705E6" w:rsidRPr="0018630B" w:rsidRDefault="000705E6" w:rsidP="00903746">
            <w:pPr>
              <w:rPr>
                <w:b/>
              </w:rPr>
            </w:pPr>
            <w:r>
              <w:rPr>
                <w:b/>
              </w:rPr>
              <w:t>Kovos su korupcija Plano</w:t>
            </w:r>
            <w:r w:rsidRPr="0018630B">
              <w:rPr>
                <w:b/>
              </w:rPr>
              <w:t xml:space="preserve"> įgyvendinimo kontrolė</w:t>
            </w:r>
          </w:p>
        </w:tc>
        <w:tc>
          <w:tcPr>
            <w:tcW w:w="2552" w:type="dxa"/>
            <w:shd w:val="clear" w:color="auto" w:fill="70AD47" w:themeFill="accent6"/>
          </w:tcPr>
          <w:p w14:paraId="342594A2" w14:textId="77777777" w:rsidR="000705E6" w:rsidRDefault="000705E6" w:rsidP="00903746">
            <w:pPr>
              <w:rPr>
                <w:b/>
              </w:rPr>
            </w:pPr>
          </w:p>
        </w:tc>
      </w:tr>
      <w:tr w:rsidR="000705E6" w:rsidRPr="0018630B" w14:paraId="5932D1D6" w14:textId="20C3DCE6" w:rsidTr="00EB7A29">
        <w:tc>
          <w:tcPr>
            <w:tcW w:w="988" w:type="dxa"/>
          </w:tcPr>
          <w:p w14:paraId="251D3102" w14:textId="77777777" w:rsidR="000705E6" w:rsidRPr="0018630B" w:rsidRDefault="000705E6" w:rsidP="00903746">
            <w:pPr>
              <w:pStyle w:val="ListParagraph"/>
              <w:numPr>
                <w:ilvl w:val="0"/>
                <w:numId w:val="1"/>
              </w:numPr>
              <w:spacing w:after="0" w:line="240" w:lineRule="auto"/>
              <w:rPr>
                <w:rFonts w:ascii="Times New Roman" w:hAnsi="Times New Roman" w:cs="Times New Roman"/>
              </w:rPr>
            </w:pPr>
          </w:p>
        </w:tc>
        <w:tc>
          <w:tcPr>
            <w:tcW w:w="2880" w:type="dxa"/>
          </w:tcPr>
          <w:p w14:paraId="6BEDE254" w14:textId="77777777" w:rsidR="000705E6" w:rsidRPr="0018630B" w:rsidRDefault="000705E6" w:rsidP="00903746">
            <w:r>
              <w:t>Analizuoti tarpinius Plano</w:t>
            </w:r>
            <w:r w:rsidRPr="0018630B">
              <w:t xml:space="preserve"> vykdymo rezultatus,</w:t>
            </w:r>
            <w:r>
              <w:t xml:space="preserve"> esant poreikiui teikti Bendrovės</w:t>
            </w:r>
            <w:r w:rsidRPr="0018630B">
              <w:t xml:space="preserve"> struktūriniams padalini</w:t>
            </w:r>
            <w:r>
              <w:t>ams/skyriams rekomendacijas dėl Plano</w:t>
            </w:r>
            <w:r w:rsidRPr="0018630B">
              <w:t xml:space="preserve"> vykdymo</w:t>
            </w:r>
            <w:r>
              <w:t>.</w:t>
            </w:r>
          </w:p>
        </w:tc>
        <w:tc>
          <w:tcPr>
            <w:tcW w:w="1943" w:type="dxa"/>
          </w:tcPr>
          <w:p w14:paraId="2010B118" w14:textId="77777777" w:rsidR="000705E6" w:rsidRPr="0018630B" w:rsidRDefault="000705E6" w:rsidP="00903746">
            <w:r w:rsidRPr="0018630B">
              <w:t>Už koru</w:t>
            </w:r>
            <w:r>
              <w:t>pcijos prevenciją atsakingas asmuo</w:t>
            </w:r>
          </w:p>
        </w:tc>
        <w:tc>
          <w:tcPr>
            <w:tcW w:w="1562" w:type="dxa"/>
          </w:tcPr>
          <w:p w14:paraId="3B66B3DF" w14:textId="77777777" w:rsidR="000705E6" w:rsidRPr="0018630B" w:rsidRDefault="000705E6" w:rsidP="00903746">
            <w:r>
              <w:t xml:space="preserve">Kas ketvirtį </w:t>
            </w:r>
          </w:p>
        </w:tc>
        <w:tc>
          <w:tcPr>
            <w:tcW w:w="2036" w:type="dxa"/>
          </w:tcPr>
          <w:p w14:paraId="6E0F36CB" w14:textId="77777777" w:rsidR="000705E6" w:rsidRPr="0018630B" w:rsidRDefault="000705E6" w:rsidP="00903746">
            <w:r w:rsidRPr="0018630B">
              <w:t>Kontroliuojamas korupcijos prevencijos priemonių įgyvendinimas</w:t>
            </w:r>
          </w:p>
        </w:tc>
        <w:tc>
          <w:tcPr>
            <w:tcW w:w="1926" w:type="dxa"/>
          </w:tcPr>
          <w:p w14:paraId="58B60035" w14:textId="77777777" w:rsidR="000705E6" w:rsidRPr="0018630B" w:rsidRDefault="000705E6" w:rsidP="00903746">
            <w:r w:rsidRPr="0018630B">
              <w:t>Parengtos ketvirtinės a</w:t>
            </w:r>
            <w:r>
              <w:t xml:space="preserve">taskaitos. </w:t>
            </w:r>
          </w:p>
        </w:tc>
        <w:tc>
          <w:tcPr>
            <w:tcW w:w="2552" w:type="dxa"/>
          </w:tcPr>
          <w:p w14:paraId="14FE396D" w14:textId="07E10865" w:rsidR="000705E6" w:rsidRPr="0018630B" w:rsidRDefault="00D51206" w:rsidP="00903746">
            <w:r>
              <w:t>Vykdoma nuolat</w:t>
            </w:r>
            <w:r w:rsidR="000815A3">
              <w:t xml:space="preserve"> pagal poreikį ar generalinio direktoriaus pavedimą.</w:t>
            </w:r>
          </w:p>
        </w:tc>
      </w:tr>
      <w:tr w:rsidR="000705E6" w:rsidRPr="0018630B" w14:paraId="0D907359" w14:textId="77EDC437" w:rsidTr="00EB7A29">
        <w:tc>
          <w:tcPr>
            <w:tcW w:w="988" w:type="dxa"/>
          </w:tcPr>
          <w:p w14:paraId="0DA8DDC1" w14:textId="77777777" w:rsidR="000705E6" w:rsidRPr="0018630B" w:rsidRDefault="000705E6" w:rsidP="00903746">
            <w:pPr>
              <w:pStyle w:val="ListParagraph"/>
              <w:numPr>
                <w:ilvl w:val="0"/>
                <w:numId w:val="1"/>
              </w:numPr>
              <w:spacing w:after="0" w:line="240" w:lineRule="auto"/>
              <w:rPr>
                <w:rFonts w:ascii="Times New Roman" w:hAnsi="Times New Roman" w:cs="Times New Roman"/>
              </w:rPr>
            </w:pPr>
          </w:p>
        </w:tc>
        <w:tc>
          <w:tcPr>
            <w:tcW w:w="2880" w:type="dxa"/>
          </w:tcPr>
          <w:p w14:paraId="224FF4E1" w14:textId="77777777" w:rsidR="000705E6" w:rsidRPr="0018630B" w:rsidRDefault="000705E6" w:rsidP="00903746">
            <w:r w:rsidRPr="0018630B">
              <w:t>Pagal</w:t>
            </w:r>
            <w:r>
              <w:t xml:space="preserve"> atsakingų vykdytojų pateiktas </w:t>
            </w:r>
            <w:r w:rsidRPr="0018630B">
              <w:t>Pla</w:t>
            </w:r>
            <w:r>
              <w:t xml:space="preserve">no vykdymo ataskaitas parengti </w:t>
            </w:r>
            <w:r w:rsidRPr="0018630B">
              <w:t>Plano vykdymo metinę ataskaitą ir, įvertinus ataskaitoje nurodyta</w:t>
            </w:r>
            <w:r>
              <w:t xml:space="preserve">s išvadas, keisti ar papildyti </w:t>
            </w:r>
            <w:r w:rsidRPr="0018630B">
              <w:t>Planą</w:t>
            </w:r>
            <w:r>
              <w:t>.</w:t>
            </w:r>
          </w:p>
        </w:tc>
        <w:tc>
          <w:tcPr>
            <w:tcW w:w="1943" w:type="dxa"/>
          </w:tcPr>
          <w:p w14:paraId="70722551" w14:textId="77777777" w:rsidR="000705E6" w:rsidRPr="0018630B" w:rsidRDefault="000705E6" w:rsidP="00903746">
            <w:r w:rsidRPr="0018630B">
              <w:t>Už korupcijos preven</w:t>
            </w:r>
            <w:r>
              <w:t>ciją atsakingas asmuo</w:t>
            </w:r>
          </w:p>
        </w:tc>
        <w:tc>
          <w:tcPr>
            <w:tcW w:w="1562" w:type="dxa"/>
          </w:tcPr>
          <w:p w14:paraId="660E7C80" w14:textId="77777777" w:rsidR="000705E6" w:rsidRPr="0018630B" w:rsidRDefault="000705E6" w:rsidP="00903746">
            <w:r w:rsidRPr="0018630B">
              <w:t>Iki einamųjų metų vasario 1 d.</w:t>
            </w:r>
          </w:p>
        </w:tc>
        <w:tc>
          <w:tcPr>
            <w:tcW w:w="2036" w:type="dxa"/>
          </w:tcPr>
          <w:p w14:paraId="54CB1FE1" w14:textId="77777777" w:rsidR="000705E6" w:rsidRPr="0018630B" w:rsidRDefault="000705E6" w:rsidP="00903746">
            <w:r w:rsidRPr="0018630B">
              <w:t>Užtikrinti, kad  korupcijos Planas būtų aktualus ir įgyvendinamas</w:t>
            </w:r>
            <w:r>
              <w:t>.</w:t>
            </w:r>
            <w:r w:rsidRPr="0018630B">
              <w:t xml:space="preserve"> Analizuojamas korupcijos prevencijos priemonių įgyvendinimas. Didesnė vykdomų priemonių kontrolė</w:t>
            </w:r>
          </w:p>
        </w:tc>
        <w:tc>
          <w:tcPr>
            <w:tcW w:w="1926" w:type="dxa"/>
          </w:tcPr>
          <w:p w14:paraId="0F92CB5D" w14:textId="77777777" w:rsidR="000705E6" w:rsidRPr="0018630B" w:rsidRDefault="000705E6" w:rsidP="00903746">
            <w:r w:rsidRPr="0018630B">
              <w:t>P</w:t>
            </w:r>
            <w:r>
              <w:t>arengta ataskaita apie Plano</w:t>
            </w:r>
            <w:r w:rsidRPr="0018630B">
              <w:t xml:space="preserve"> vykdymą</w:t>
            </w:r>
            <w:r>
              <w:t xml:space="preserve"> ir paskelbta </w:t>
            </w:r>
            <w:r w:rsidRPr="0018630B">
              <w:t>interneto svetainėje</w:t>
            </w:r>
            <w:r>
              <w:t>.</w:t>
            </w:r>
          </w:p>
        </w:tc>
        <w:tc>
          <w:tcPr>
            <w:tcW w:w="2552" w:type="dxa"/>
          </w:tcPr>
          <w:p w14:paraId="778D65F7" w14:textId="106FE03E" w:rsidR="000705E6" w:rsidRPr="0018630B" w:rsidRDefault="00F32261" w:rsidP="00903746">
            <w:r>
              <w:t>Vykdoma nuolat pagal poreikį.</w:t>
            </w:r>
          </w:p>
        </w:tc>
      </w:tr>
      <w:tr w:rsidR="000705E6" w:rsidRPr="0018630B" w14:paraId="4231C3BD" w14:textId="068DBBD4" w:rsidTr="00EB7A29">
        <w:tc>
          <w:tcPr>
            <w:tcW w:w="988" w:type="dxa"/>
          </w:tcPr>
          <w:p w14:paraId="79A5D886" w14:textId="77777777" w:rsidR="000705E6" w:rsidRPr="0018630B" w:rsidRDefault="000705E6" w:rsidP="00903746">
            <w:pPr>
              <w:pStyle w:val="ListParagraph"/>
              <w:numPr>
                <w:ilvl w:val="0"/>
                <w:numId w:val="1"/>
              </w:numPr>
              <w:spacing w:after="0" w:line="240" w:lineRule="auto"/>
              <w:rPr>
                <w:rFonts w:ascii="Times New Roman" w:hAnsi="Times New Roman" w:cs="Times New Roman"/>
              </w:rPr>
            </w:pPr>
          </w:p>
        </w:tc>
        <w:tc>
          <w:tcPr>
            <w:tcW w:w="2880" w:type="dxa"/>
          </w:tcPr>
          <w:p w14:paraId="6A70798C" w14:textId="77777777" w:rsidR="000705E6" w:rsidRPr="0018630B" w:rsidRDefault="000705E6" w:rsidP="00903746">
            <w:r w:rsidRPr="0018630B">
              <w:t>Korupcijos rizikos vertinimas</w:t>
            </w:r>
            <w:r>
              <w:t>.</w:t>
            </w:r>
          </w:p>
        </w:tc>
        <w:tc>
          <w:tcPr>
            <w:tcW w:w="1943" w:type="dxa"/>
          </w:tcPr>
          <w:p w14:paraId="77F3ED36" w14:textId="77777777" w:rsidR="000705E6" w:rsidRPr="0018630B" w:rsidRDefault="000705E6" w:rsidP="00903746">
            <w:r>
              <w:t>Generalinio direktoriaus įsakymu paskirtas asmuo</w:t>
            </w:r>
          </w:p>
        </w:tc>
        <w:tc>
          <w:tcPr>
            <w:tcW w:w="1562" w:type="dxa"/>
          </w:tcPr>
          <w:p w14:paraId="63E02C66" w14:textId="77777777" w:rsidR="000705E6" w:rsidRPr="0018630B" w:rsidRDefault="000705E6" w:rsidP="00903746">
            <w:r>
              <w:t>Pagal poreikį</w:t>
            </w:r>
          </w:p>
        </w:tc>
        <w:tc>
          <w:tcPr>
            <w:tcW w:w="2036" w:type="dxa"/>
          </w:tcPr>
          <w:p w14:paraId="2A142198" w14:textId="77777777" w:rsidR="000705E6" w:rsidRPr="0018630B" w:rsidRDefault="000705E6" w:rsidP="00903746">
            <w:r w:rsidRPr="0018630B">
              <w:t>Išanalizuoti ir įvertinti korupcijos rizikos valdymą</w:t>
            </w:r>
          </w:p>
        </w:tc>
        <w:tc>
          <w:tcPr>
            <w:tcW w:w="1926" w:type="dxa"/>
          </w:tcPr>
          <w:p w14:paraId="61598435" w14:textId="77777777" w:rsidR="000705E6" w:rsidRPr="0018630B" w:rsidRDefault="000705E6" w:rsidP="00903746">
            <w:r w:rsidRPr="0018630B">
              <w:t>Vidaus audito ataskaita</w:t>
            </w:r>
            <w:r>
              <w:t>.</w:t>
            </w:r>
          </w:p>
        </w:tc>
        <w:tc>
          <w:tcPr>
            <w:tcW w:w="2552" w:type="dxa"/>
          </w:tcPr>
          <w:p w14:paraId="066B7AAD" w14:textId="014A13D9" w:rsidR="000705E6" w:rsidRPr="00DB0795" w:rsidRDefault="00DB0795" w:rsidP="00903746">
            <w:r>
              <w:rPr>
                <w:lang w:val="en-US"/>
              </w:rPr>
              <w:t xml:space="preserve">2024-2027 m. plane bus </w:t>
            </w:r>
            <w:proofErr w:type="spellStart"/>
            <w:r>
              <w:rPr>
                <w:lang w:val="en-US"/>
              </w:rPr>
              <w:t>detaliai</w:t>
            </w:r>
            <w:proofErr w:type="spellEnd"/>
            <w:r>
              <w:rPr>
                <w:lang w:val="en-US"/>
              </w:rPr>
              <w:t xml:space="preserve"> </w:t>
            </w:r>
            <w:proofErr w:type="spellStart"/>
            <w:r>
              <w:rPr>
                <w:lang w:val="en-US"/>
              </w:rPr>
              <w:t>i</w:t>
            </w:r>
            <w:proofErr w:type="spellEnd"/>
            <w:r>
              <w:t>šdėstytos</w:t>
            </w:r>
            <w:r w:rsidR="0094059E">
              <w:t xml:space="preserve"> veiklos sritys, kuriose planuojama bus vykdyti rizikos vertinimus bei atlikti vidaus auditus.</w:t>
            </w:r>
          </w:p>
        </w:tc>
      </w:tr>
      <w:tr w:rsidR="000705E6" w:rsidRPr="0018630B" w14:paraId="48EDF3F0" w14:textId="644DFD56" w:rsidTr="002F2AC9">
        <w:trPr>
          <w:trHeight w:val="288"/>
        </w:trPr>
        <w:tc>
          <w:tcPr>
            <w:tcW w:w="11335" w:type="dxa"/>
            <w:gridSpan w:val="6"/>
            <w:shd w:val="clear" w:color="auto" w:fill="70AD47" w:themeFill="accent6"/>
          </w:tcPr>
          <w:p w14:paraId="0A2F0560" w14:textId="77777777" w:rsidR="000705E6" w:rsidRPr="0018630B" w:rsidRDefault="000705E6" w:rsidP="00903746">
            <w:pPr>
              <w:rPr>
                <w:b/>
              </w:rPr>
            </w:pPr>
            <w:r>
              <w:rPr>
                <w:b/>
              </w:rPr>
              <w:t>Bendrovėje</w:t>
            </w:r>
            <w:r w:rsidRPr="0018630B">
              <w:rPr>
                <w:b/>
              </w:rPr>
              <w:t xml:space="preserve"> rengiamų teisės aktų skaidrumo užtikrinimas</w:t>
            </w:r>
          </w:p>
        </w:tc>
        <w:tc>
          <w:tcPr>
            <w:tcW w:w="2552" w:type="dxa"/>
            <w:shd w:val="clear" w:color="auto" w:fill="70AD47" w:themeFill="accent6"/>
          </w:tcPr>
          <w:p w14:paraId="1EFCB8D1" w14:textId="77777777" w:rsidR="000705E6" w:rsidRDefault="000705E6" w:rsidP="00903746">
            <w:pPr>
              <w:rPr>
                <w:b/>
              </w:rPr>
            </w:pPr>
          </w:p>
        </w:tc>
      </w:tr>
      <w:tr w:rsidR="000705E6" w:rsidRPr="0018630B" w14:paraId="27251C57" w14:textId="604AE4F8" w:rsidTr="00EB7A29">
        <w:tc>
          <w:tcPr>
            <w:tcW w:w="988" w:type="dxa"/>
          </w:tcPr>
          <w:p w14:paraId="6BB423A3" w14:textId="77777777" w:rsidR="000705E6" w:rsidRPr="0018630B" w:rsidRDefault="000705E6" w:rsidP="00903746">
            <w:pPr>
              <w:pStyle w:val="ListParagraph"/>
              <w:numPr>
                <w:ilvl w:val="0"/>
                <w:numId w:val="1"/>
              </w:numPr>
              <w:spacing w:after="0" w:line="240" w:lineRule="auto"/>
              <w:rPr>
                <w:rFonts w:ascii="Times New Roman" w:hAnsi="Times New Roman" w:cs="Times New Roman"/>
              </w:rPr>
            </w:pPr>
          </w:p>
        </w:tc>
        <w:tc>
          <w:tcPr>
            <w:tcW w:w="2880" w:type="dxa"/>
          </w:tcPr>
          <w:p w14:paraId="78C8222B" w14:textId="77777777" w:rsidR="000705E6" w:rsidRPr="0018630B" w:rsidRDefault="000705E6" w:rsidP="00903746">
            <w:r w:rsidRPr="0018630B">
              <w:t>Užtikr</w:t>
            </w:r>
            <w:r>
              <w:t>inti, kad būtų atliktas Bendrovėje</w:t>
            </w:r>
            <w:r w:rsidRPr="0018630B">
              <w:t xml:space="preserve"> rengiamų teisės aktų projektų, kuriais numatoma reguliuoti visuomeninius santykius, įtvirtintus Korupcijos prevencijos įstatymo 8 straipsnyje, antikorupcinis vertinimas</w:t>
            </w:r>
            <w:r>
              <w:t>.</w:t>
            </w:r>
          </w:p>
        </w:tc>
        <w:tc>
          <w:tcPr>
            <w:tcW w:w="1943" w:type="dxa"/>
          </w:tcPr>
          <w:p w14:paraId="30D3B280" w14:textId="77777777" w:rsidR="000705E6" w:rsidRPr="0018630B" w:rsidRDefault="000705E6" w:rsidP="00903746">
            <w:r w:rsidRPr="0018630B">
              <w:t xml:space="preserve">Teisės akto projekto rengėjas, </w:t>
            </w:r>
          </w:p>
          <w:p w14:paraId="44739B1C" w14:textId="77777777" w:rsidR="000705E6" w:rsidRPr="0018630B" w:rsidRDefault="000705E6" w:rsidP="00903746">
            <w:r w:rsidRPr="0018630B">
              <w:t>Už korupcijos preven</w:t>
            </w:r>
            <w:r>
              <w:t>ciją atsakingas asmuo</w:t>
            </w:r>
          </w:p>
        </w:tc>
        <w:tc>
          <w:tcPr>
            <w:tcW w:w="1562" w:type="dxa"/>
          </w:tcPr>
          <w:p w14:paraId="22126D5F" w14:textId="77777777" w:rsidR="000705E6" w:rsidRPr="0018630B" w:rsidRDefault="000705E6" w:rsidP="00903746">
            <w:r w:rsidRPr="0018630B">
              <w:t>Rengiant teisės aktus ir (ar) projektus, kurie skelbiami Teisės aktų registre</w:t>
            </w:r>
          </w:p>
        </w:tc>
        <w:tc>
          <w:tcPr>
            <w:tcW w:w="2036" w:type="dxa"/>
          </w:tcPr>
          <w:p w14:paraId="37FA9414" w14:textId="77777777" w:rsidR="000705E6" w:rsidRPr="0018630B" w:rsidRDefault="000705E6" w:rsidP="00903746">
            <w:r w:rsidRPr="0018630B">
              <w:t>Mažinama korupcijos pasireiškimo rizikos tikimybė</w:t>
            </w:r>
          </w:p>
        </w:tc>
        <w:tc>
          <w:tcPr>
            <w:tcW w:w="1926" w:type="dxa"/>
          </w:tcPr>
          <w:p w14:paraId="230F9072" w14:textId="77777777" w:rsidR="000705E6" w:rsidRPr="0018630B" w:rsidRDefault="000705E6" w:rsidP="00903746">
            <w:r w:rsidRPr="0018630B">
              <w:t>Parengtų teisės aktų projektų antikorupcinis vertinimas</w:t>
            </w:r>
            <w:r>
              <w:t>.</w:t>
            </w:r>
          </w:p>
        </w:tc>
        <w:tc>
          <w:tcPr>
            <w:tcW w:w="2552" w:type="dxa"/>
          </w:tcPr>
          <w:p w14:paraId="343EDD07" w14:textId="607B934A" w:rsidR="000705E6" w:rsidRPr="0018630B" w:rsidRDefault="00983BD8" w:rsidP="00903746">
            <w:r>
              <w:t>Vykdoma nuolat pagal vidines įmonės procedūras. Korupcijos prevencijos specialistas nuolat vertina ir derina veiklos įsakymų projektus arba dalyvauja jų rengime.</w:t>
            </w:r>
          </w:p>
        </w:tc>
      </w:tr>
      <w:tr w:rsidR="000705E6" w:rsidRPr="0018630B" w14:paraId="7D551683" w14:textId="6AB234B3" w:rsidTr="00EB7A29">
        <w:tc>
          <w:tcPr>
            <w:tcW w:w="988" w:type="dxa"/>
          </w:tcPr>
          <w:p w14:paraId="55BCEE8D" w14:textId="77777777" w:rsidR="000705E6" w:rsidRPr="0018630B" w:rsidRDefault="000705E6" w:rsidP="00903746">
            <w:pPr>
              <w:pStyle w:val="ListParagraph"/>
              <w:numPr>
                <w:ilvl w:val="0"/>
                <w:numId w:val="1"/>
              </w:numPr>
              <w:spacing w:after="0" w:line="240" w:lineRule="auto"/>
              <w:rPr>
                <w:rFonts w:ascii="Times New Roman" w:hAnsi="Times New Roman" w:cs="Times New Roman"/>
              </w:rPr>
            </w:pPr>
          </w:p>
        </w:tc>
        <w:tc>
          <w:tcPr>
            <w:tcW w:w="2880" w:type="dxa"/>
          </w:tcPr>
          <w:p w14:paraId="4C1872DC" w14:textId="77777777" w:rsidR="000705E6" w:rsidRPr="0018630B" w:rsidRDefault="000705E6" w:rsidP="00903746">
            <w:r w:rsidRPr="0018630B">
              <w:t xml:space="preserve">Pagal gautus pagrįstus fizinių ir juridinių asmenų skundus dėl teisės aktų nuostatose paliktų spragų korupcijai pasireikšti, inicijuoti teisės aktų nuostatų keitimą, </w:t>
            </w:r>
            <w:r w:rsidRPr="0018630B">
              <w:lastRenderedPageBreak/>
              <w:t>papildymą ar naujų teisės aktų projektų rengimą</w:t>
            </w:r>
            <w:r>
              <w:t>.</w:t>
            </w:r>
          </w:p>
        </w:tc>
        <w:tc>
          <w:tcPr>
            <w:tcW w:w="1943" w:type="dxa"/>
          </w:tcPr>
          <w:p w14:paraId="60FB4161" w14:textId="77777777" w:rsidR="000705E6" w:rsidRPr="0018630B" w:rsidRDefault="000705E6" w:rsidP="00903746">
            <w:r w:rsidRPr="0018630B">
              <w:lastRenderedPageBreak/>
              <w:t>Už korupcijos preven</w:t>
            </w:r>
            <w:r>
              <w:t>ciją atsakingas asmuo</w:t>
            </w:r>
          </w:p>
          <w:p w14:paraId="22080FD0" w14:textId="77777777" w:rsidR="000705E6" w:rsidRPr="0018630B" w:rsidRDefault="000705E6" w:rsidP="00903746"/>
        </w:tc>
        <w:tc>
          <w:tcPr>
            <w:tcW w:w="1562" w:type="dxa"/>
          </w:tcPr>
          <w:p w14:paraId="2A5375C8" w14:textId="77777777" w:rsidR="000705E6" w:rsidRPr="0018630B" w:rsidRDefault="000705E6" w:rsidP="00903746">
            <w:r w:rsidRPr="0018630B">
              <w:t xml:space="preserve">Gavus pagrįstų fizinių ir juridinių asmenų skundų dėl teisės aktų </w:t>
            </w:r>
            <w:r w:rsidRPr="0018630B">
              <w:lastRenderedPageBreak/>
              <w:t>nuostatose paliktų spragų korupcijai pasireikšti</w:t>
            </w:r>
          </w:p>
        </w:tc>
        <w:tc>
          <w:tcPr>
            <w:tcW w:w="2036" w:type="dxa"/>
          </w:tcPr>
          <w:p w14:paraId="5EDA3D9D" w14:textId="77777777" w:rsidR="000705E6" w:rsidRPr="0018630B" w:rsidRDefault="000705E6" w:rsidP="00903746">
            <w:r w:rsidRPr="0018630B">
              <w:lastRenderedPageBreak/>
              <w:t>Mažinama korupcijos pasireiškimo rizikos tikimybė</w:t>
            </w:r>
          </w:p>
        </w:tc>
        <w:tc>
          <w:tcPr>
            <w:tcW w:w="1926" w:type="dxa"/>
          </w:tcPr>
          <w:p w14:paraId="757AA692" w14:textId="77777777" w:rsidR="000705E6" w:rsidRPr="0018630B" w:rsidRDefault="000705E6" w:rsidP="00903746">
            <w:r w:rsidRPr="0018630B">
              <w:t>Pakeistų (patikslintų) ar naujai parengtų teisės aktų projektų skaičius</w:t>
            </w:r>
            <w:r>
              <w:t>.</w:t>
            </w:r>
          </w:p>
        </w:tc>
        <w:tc>
          <w:tcPr>
            <w:tcW w:w="2552" w:type="dxa"/>
          </w:tcPr>
          <w:p w14:paraId="519CAB17" w14:textId="65F4D823" w:rsidR="000705E6" w:rsidRPr="005D7EDB" w:rsidRDefault="005D7EDB" w:rsidP="00903746">
            <w:pPr>
              <w:rPr>
                <w:lang w:val="en-US"/>
              </w:rPr>
            </w:pPr>
            <w:r>
              <w:rPr>
                <w:lang w:val="en-US"/>
              </w:rPr>
              <w:t xml:space="preserve">2021-2023 m. </w:t>
            </w:r>
            <w:proofErr w:type="spellStart"/>
            <w:r>
              <w:rPr>
                <w:lang w:val="en-US"/>
              </w:rPr>
              <w:t>pastab</w:t>
            </w:r>
            <w:proofErr w:type="spellEnd"/>
            <w:r>
              <w:t>ų</w:t>
            </w:r>
            <w:r>
              <w:rPr>
                <w:lang w:val="en-US"/>
              </w:rPr>
              <w:t xml:space="preserve"> </w:t>
            </w:r>
            <w:proofErr w:type="spellStart"/>
            <w:r>
              <w:rPr>
                <w:lang w:val="en-US"/>
              </w:rPr>
              <w:t>gauta</w:t>
            </w:r>
            <w:proofErr w:type="spellEnd"/>
            <w:r>
              <w:rPr>
                <w:lang w:val="en-US"/>
              </w:rPr>
              <w:t xml:space="preserve"> </w:t>
            </w:r>
            <w:proofErr w:type="spellStart"/>
            <w:r>
              <w:rPr>
                <w:lang w:val="en-US"/>
              </w:rPr>
              <w:t>nebuvo</w:t>
            </w:r>
            <w:proofErr w:type="spellEnd"/>
            <w:r>
              <w:rPr>
                <w:lang w:val="en-US"/>
              </w:rPr>
              <w:t>.</w:t>
            </w:r>
          </w:p>
        </w:tc>
      </w:tr>
      <w:tr w:rsidR="000705E6" w:rsidRPr="0018630B" w14:paraId="7017CA94" w14:textId="025C790F" w:rsidTr="002F2AC9">
        <w:tc>
          <w:tcPr>
            <w:tcW w:w="11335" w:type="dxa"/>
            <w:gridSpan w:val="6"/>
            <w:shd w:val="clear" w:color="auto" w:fill="70AD47" w:themeFill="accent6"/>
          </w:tcPr>
          <w:p w14:paraId="444D99F3" w14:textId="77777777" w:rsidR="000705E6" w:rsidRPr="0018630B" w:rsidRDefault="000705E6" w:rsidP="00903746">
            <w:pPr>
              <w:rPr>
                <w:b/>
              </w:rPr>
            </w:pPr>
            <w:r w:rsidRPr="0018630B">
              <w:rPr>
                <w:b/>
              </w:rPr>
              <w:t>Korupcijos tikimybės mažinimas</w:t>
            </w:r>
          </w:p>
        </w:tc>
        <w:tc>
          <w:tcPr>
            <w:tcW w:w="2552" w:type="dxa"/>
            <w:shd w:val="clear" w:color="auto" w:fill="70AD47" w:themeFill="accent6"/>
          </w:tcPr>
          <w:p w14:paraId="309CF6E9" w14:textId="77777777" w:rsidR="000705E6" w:rsidRPr="0018630B" w:rsidRDefault="000705E6" w:rsidP="00903746">
            <w:pPr>
              <w:rPr>
                <w:b/>
              </w:rPr>
            </w:pPr>
          </w:p>
        </w:tc>
      </w:tr>
      <w:tr w:rsidR="000705E6" w:rsidRPr="0018630B" w14:paraId="699CD443" w14:textId="10B926E9" w:rsidTr="00EB7A29">
        <w:tc>
          <w:tcPr>
            <w:tcW w:w="988" w:type="dxa"/>
          </w:tcPr>
          <w:p w14:paraId="5BC37EA8" w14:textId="77777777" w:rsidR="000705E6" w:rsidRPr="0018630B" w:rsidRDefault="000705E6" w:rsidP="00903746">
            <w:pPr>
              <w:pStyle w:val="ListParagraph"/>
              <w:numPr>
                <w:ilvl w:val="0"/>
                <w:numId w:val="1"/>
              </w:numPr>
              <w:spacing w:after="0" w:line="240" w:lineRule="auto"/>
              <w:rPr>
                <w:rFonts w:ascii="Times New Roman" w:hAnsi="Times New Roman" w:cs="Times New Roman"/>
              </w:rPr>
            </w:pPr>
          </w:p>
        </w:tc>
        <w:tc>
          <w:tcPr>
            <w:tcW w:w="2880" w:type="dxa"/>
          </w:tcPr>
          <w:p w14:paraId="75DEECA3" w14:textId="77777777" w:rsidR="000705E6" w:rsidRPr="0018630B" w:rsidRDefault="000705E6" w:rsidP="00903746">
            <w:r w:rsidRPr="0018630B">
              <w:t>Interneto svetainėje skelbti aktualius atvirus duomenis apie finansų valdymą, informaciją apie darbuotojų darbo užmokestį, laisvas darbo vietas</w:t>
            </w:r>
            <w:r>
              <w:t>.</w:t>
            </w:r>
          </w:p>
        </w:tc>
        <w:tc>
          <w:tcPr>
            <w:tcW w:w="1943" w:type="dxa"/>
          </w:tcPr>
          <w:p w14:paraId="042921DA" w14:textId="77777777" w:rsidR="000705E6" w:rsidRPr="0018630B" w:rsidRDefault="000705E6" w:rsidP="00903746">
            <w:r>
              <w:t>Marketingo specialistas, Finansų skyrius, Personalo ir bendrųjų reikalų skyrius</w:t>
            </w:r>
          </w:p>
        </w:tc>
        <w:tc>
          <w:tcPr>
            <w:tcW w:w="1562" w:type="dxa"/>
          </w:tcPr>
          <w:p w14:paraId="39046CC1" w14:textId="77777777" w:rsidR="000705E6" w:rsidRPr="0018630B" w:rsidRDefault="000705E6" w:rsidP="00903746">
            <w:r w:rsidRPr="0018630B">
              <w:t>Nuolat</w:t>
            </w:r>
          </w:p>
        </w:tc>
        <w:tc>
          <w:tcPr>
            <w:tcW w:w="2036" w:type="dxa"/>
          </w:tcPr>
          <w:p w14:paraId="79CD09AB" w14:textId="77777777" w:rsidR="000705E6" w:rsidRPr="0018630B" w:rsidRDefault="000705E6" w:rsidP="00903746">
            <w:r w:rsidRPr="0018630B">
              <w:t>Veiklos viešumo didinimas, taip sudarant skaidres ir vienodas sąlygas</w:t>
            </w:r>
          </w:p>
        </w:tc>
        <w:tc>
          <w:tcPr>
            <w:tcW w:w="1926" w:type="dxa"/>
          </w:tcPr>
          <w:p w14:paraId="49F8D1FE" w14:textId="77777777" w:rsidR="000705E6" w:rsidRPr="0018630B" w:rsidRDefault="000705E6" w:rsidP="00903746">
            <w:r w:rsidRPr="0018630B">
              <w:t>Paskelbimas internetinėje svetainėje</w:t>
            </w:r>
            <w:r>
              <w:t>.</w:t>
            </w:r>
          </w:p>
        </w:tc>
        <w:tc>
          <w:tcPr>
            <w:tcW w:w="2552" w:type="dxa"/>
          </w:tcPr>
          <w:p w14:paraId="2A167018" w14:textId="3C0821B5" w:rsidR="000705E6" w:rsidRPr="0018630B" w:rsidRDefault="005907E5" w:rsidP="00903746">
            <w:r>
              <w:t>Skelbiama ir atnaujinama nuolat.</w:t>
            </w:r>
          </w:p>
        </w:tc>
      </w:tr>
      <w:tr w:rsidR="000705E6" w:rsidRPr="0018630B" w14:paraId="795C1AB4" w14:textId="39D70C14" w:rsidTr="00EB7A29">
        <w:tc>
          <w:tcPr>
            <w:tcW w:w="988" w:type="dxa"/>
          </w:tcPr>
          <w:p w14:paraId="40880A1F" w14:textId="77777777" w:rsidR="000705E6" w:rsidRPr="0018630B" w:rsidRDefault="000705E6" w:rsidP="00903746">
            <w:pPr>
              <w:pStyle w:val="ListParagraph"/>
              <w:numPr>
                <w:ilvl w:val="0"/>
                <w:numId w:val="1"/>
              </w:numPr>
              <w:spacing w:after="0" w:line="240" w:lineRule="auto"/>
              <w:rPr>
                <w:rFonts w:ascii="Times New Roman" w:hAnsi="Times New Roman" w:cs="Times New Roman"/>
              </w:rPr>
            </w:pPr>
          </w:p>
        </w:tc>
        <w:tc>
          <w:tcPr>
            <w:tcW w:w="2880" w:type="dxa"/>
          </w:tcPr>
          <w:p w14:paraId="3DF923CC" w14:textId="77777777" w:rsidR="000705E6" w:rsidRPr="0018630B" w:rsidRDefault="000705E6" w:rsidP="00903746">
            <w:r w:rsidRPr="0018630B">
              <w:t>Interneto svetainėje skelbti nuorodas, kur kreiptis susidūrus su korupcijos apraiškomis</w:t>
            </w:r>
            <w:r>
              <w:t>.</w:t>
            </w:r>
          </w:p>
        </w:tc>
        <w:tc>
          <w:tcPr>
            <w:tcW w:w="1943" w:type="dxa"/>
          </w:tcPr>
          <w:p w14:paraId="19DF2F77" w14:textId="77777777" w:rsidR="000705E6" w:rsidRPr="0018630B" w:rsidRDefault="000705E6" w:rsidP="00903746">
            <w:r>
              <w:t>Bendrovės internetinę svetainę administruojantis atsakingas asmuo</w:t>
            </w:r>
          </w:p>
        </w:tc>
        <w:tc>
          <w:tcPr>
            <w:tcW w:w="1562" w:type="dxa"/>
          </w:tcPr>
          <w:p w14:paraId="222CA05B" w14:textId="77777777" w:rsidR="000705E6" w:rsidRPr="0018630B" w:rsidRDefault="000705E6" w:rsidP="00903746">
            <w:r w:rsidRPr="0018630B">
              <w:t>Nuolat</w:t>
            </w:r>
          </w:p>
        </w:tc>
        <w:tc>
          <w:tcPr>
            <w:tcW w:w="2036" w:type="dxa"/>
          </w:tcPr>
          <w:p w14:paraId="25107869" w14:textId="77777777" w:rsidR="000705E6" w:rsidRPr="0018630B" w:rsidRDefault="000705E6" w:rsidP="00903746">
            <w:r w:rsidRPr="0018630B">
              <w:t>Veiklos skaidrumo didinimas</w:t>
            </w:r>
          </w:p>
        </w:tc>
        <w:tc>
          <w:tcPr>
            <w:tcW w:w="1926" w:type="dxa"/>
          </w:tcPr>
          <w:p w14:paraId="03E81436" w14:textId="77777777" w:rsidR="000705E6" w:rsidRPr="0018630B" w:rsidRDefault="000705E6" w:rsidP="00903746">
            <w:r w:rsidRPr="0018630B">
              <w:t>Paskelbimas internetinėje svetainėje</w:t>
            </w:r>
            <w:r>
              <w:t>.</w:t>
            </w:r>
          </w:p>
        </w:tc>
        <w:tc>
          <w:tcPr>
            <w:tcW w:w="2552" w:type="dxa"/>
          </w:tcPr>
          <w:p w14:paraId="09F7406C" w14:textId="6BFB589C" w:rsidR="000705E6" w:rsidRPr="0018630B" w:rsidRDefault="001C5067" w:rsidP="00903746">
            <w:r>
              <w:t>Įvykdyta.</w:t>
            </w:r>
          </w:p>
        </w:tc>
      </w:tr>
      <w:tr w:rsidR="000705E6" w:rsidRPr="0018630B" w14:paraId="5609C85C" w14:textId="6D6F2AF3" w:rsidTr="00EB7A29">
        <w:tc>
          <w:tcPr>
            <w:tcW w:w="988" w:type="dxa"/>
          </w:tcPr>
          <w:p w14:paraId="5D796958" w14:textId="77777777" w:rsidR="000705E6" w:rsidRPr="0018630B" w:rsidRDefault="000705E6" w:rsidP="00903746">
            <w:pPr>
              <w:pStyle w:val="ListParagraph"/>
              <w:numPr>
                <w:ilvl w:val="0"/>
                <w:numId w:val="1"/>
              </w:numPr>
              <w:spacing w:after="0" w:line="240" w:lineRule="auto"/>
              <w:rPr>
                <w:rFonts w:ascii="Times New Roman" w:hAnsi="Times New Roman" w:cs="Times New Roman"/>
              </w:rPr>
            </w:pPr>
          </w:p>
        </w:tc>
        <w:tc>
          <w:tcPr>
            <w:tcW w:w="2880" w:type="dxa"/>
          </w:tcPr>
          <w:p w14:paraId="15CB3BD9" w14:textId="77777777" w:rsidR="000705E6" w:rsidRPr="0018630B" w:rsidRDefault="000705E6" w:rsidP="00903746">
            <w:r w:rsidRPr="0018630B">
              <w:t>Sudaryti</w:t>
            </w:r>
            <w:r>
              <w:t xml:space="preserve"> sąlygas darbuotojams pranešti </w:t>
            </w:r>
            <w:r w:rsidRPr="0018630B">
              <w:t>vadovui apie įtarimus dėl galimos korupcinio pobūdžio veiklos</w:t>
            </w:r>
            <w:r>
              <w:t>.</w:t>
            </w:r>
          </w:p>
        </w:tc>
        <w:tc>
          <w:tcPr>
            <w:tcW w:w="1943" w:type="dxa"/>
          </w:tcPr>
          <w:p w14:paraId="30C3B65F" w14:textId="77777777" w:rsidR="000705E6" w:rsidRPr="0018630B" w:rsidRDefault="000705E6" w:rsidP="00903746">
            <w:r w:rsidRPr="0018630B">
              <w:t>Už korupcijos preven</w:t>
            </w:r>
            <w:r>
              <w:t>ciją atsakingas asmuo</w:t>
            </w:r>
          </w:p>
        </w:tc>
        <w:tc>
          <w:tcPr>
            <w:tcW w:w="1562" w:type="dxa"/>
          </w:tcPr>
          <w:p w14:paraId="5F381960" w14:textId="77777777" w:rsidR="000705E6" w:rsidRPr="0018630B" w:rsidRDefault="000705E6" w:rsidP="00903746">
            <w:r w:rsidRPr="0018630B">
              <w:t>Nuolat</w:t>
            </w:r>
          </w:p>
        </w:tc>
        <w:tc>
          <w:tcPr>
            <w:tcW w:w="2036" w:type="dxa"/>
          </w:tcPr>
          <w:p w14:paraId="063260EE" w14:textId="77777777" w:rsidR="000705E6" w:rsidRPr="0018630B" w:rsidRDefault="000705E6" w:rsidP="00903746">
            <w:r w:rsidRPr="0018630B">
              <w:t>Didinamas nepakantumas korupcinei veiklai</w:t>
            </w:r>
          </w:p>
        </w:tc>
        <w:tc>
          <w:tcPr>
            <w:tcW w:w="1926" w:type="dxa"/>
          </w:tcPr>
          <w:p w14:paraId="55BD30E6" w14:textId="77777777" w:rsidR="000705E6" w:rsidRPr="0018630B" w:rsidRDefault="000705E6" w:rsidP="00903746">
            <w:r w:rsidRPr="0018630B">
              <w:t>Sąlygų sukūrimas</w:t>
            </w:r>
            <w:r>
              <w:t xml:space="preserve">. </w:t>
            </w:r>
          </w:p>
        </w:tc>
        <w:tc>
          <w:tcPr>
            <w:tcW w:w="2552" w:type="dxa"/>
          </w:tcPr>
          <w:p w14:paraId="506DB69E" w14:textId="77777777" w:rsidR="00E56EF0" w:rsidRDefault="00E56EF0" w:rsidP="008641E3">
            <w:pPr>
              <w:pStyle w:val="NoSpacing"/>
              <w:spacing w:line="276" w:lineRule="auto"/>
              <w:jc w:val="both"/>
              <w:rPr>
                <w:rStyle w:val="Hyperlink"/>
                <w:rFonts w:ascii="Times New Roman" w:hAnsi="Times New Roman"/>
                <w:sz w:val="24"/>
                <w:szCs w:val="24"/>
                <w:u w:val="none"/>
                <w:lang w:val="pt-BR"/>
              </w:rPr>
            </w:pPr>
            <w:r w:rsidRPr="00E56EF0">
              <w:rPr>
                <w:rFonts w:ascii="Times New Roman" w:hAnsi="Times New Roman"/>
                <w:sz w:val="24"/>
                <w:szCs w:val="24"/>
              </w:rPr>
              <w:t xml:space="preserve">Asmenys patyrę bendrovės vadovų ar darbuotojų netinkamą elgesį, kilus įtarimams apie neskaidriai vykdomus viešuosius pirkimus ar susidūrę su korupcijos apraiškomis, gali, nenurodant savo asmens duomenų, pranešti telefonu 8 800 00111 arba el. paštu </w:t>
            </w:r>
            <w:r w:rsidRPr="00E56EF0">
              <w:fldChar w:fldCharType="begin"/>
            </w:r>
            <w:r w:rsidRPr="00E56EF0">
              <w:instrText>HYPERLINK "mailto:skairumas@svara.lt"</w:instrText>
            </w:r>
            <w:r w:rsidRPr="00E56EF0">
              <w:fldChar w:fldCharType="separate"/>
            </w:r>
            <w:r w:rsidRPr="00E56EF0">
              <w:rPr>
                <w:rStyle w:val="Hyperlink"/>
                <w:rFonts w:ascii="Times New Roman" w:hAnsi="Times New Roman"/>
                <w:sz w:val="24"/>
                <w:szCs w:val="24"/>
                <w:u w:val="none"/>
              </w:rPr>
              <w:t>skairumas</w:t>
            </w:r>
            <w:r w:rsidRPr="00E56EF0">
              <w:rPr>
                <w:rStyle w:val="Hyperlink"/>
                <w:rFonts w:ascii="Times New Roman" w:hAnsi="Times New Roman"/>
                <w:sz w:val="24"/>
                <w:szCs w:val="24"/>
                <w:u w:val="none"/>
                <w:lang w:val="pt-BR"/>
              </w:rPr>
              <w:t>@svara.lt</w:t>
            </w:r>
            <w:r w:rsidRPr="00E56EF0">
              <w:rPr>
                <w:rStyle w:val="Hyperlink"/>
                <w:rFonts w:ascii="Times New Roman" w:hAnsi="Times New Roman"/>
                <w:sz w:val="24"/>
                <w:szCs w:val="24"/>
                <w:u w:val="none"/>
                <w:lang w:val="pt-BR"/>
              </w:rPr>
              <w:fldChar w:fldCharType="end"/>
            </w:r>
          </w:p>
          <w:p w14:paraId="5CCFA390" w14:textId="430A7363" w:rsidR="000705E6" w:rsidRPr="00E56EF0" w:rsidRDefault="00E56EF0" w:rsidP="00E56EF0">
            <w:pPr>
              <w:pStyle w:val="NoSpacing"/>
              <w:spacing w:line="276" w:lineRule="auto"/>
              <w:jc w:val="both"/>
              <w:rPr>
                <w:noProof/>
              </w:rPr>
            </w:pPr>
            <w:r w:rsidRPr="00E56EF0">
              <w:rPr>
                <w:rStyle w:val="Hyperlink"/>
                <w:rFonts w:ascii="Times New Roman" w:hAnsi="Times New Roman"/>
                <w:noProof/>
                <w:color w:val="auto"/>
                <w:sz w:val="24"/>
                <w:szCs w:val="24"/>
                <w:u w:val="none"/>
              </w:rPr>
              <w:t xml:space="preserve">Bendrovėje dirbantys darbuotojai, apie </w:t>
            </w:r>
            <w:r w:rsidRPr="00E56EF0">
              <w:rPr>
                <w:rStyle w:val="Hyperlink"/>
                <w:rFonts w:ascii="Times New Roman" w:hAnsi="Times New Roman"/>
                <w:noProof/>
                <w:color w:val="auto"/>
                <w:sz w:val="24"/>
                <w:szCs w:val="24"/>
                <w:u w:val="none"/>
              </w:rPr>
              <w:lastRenderedPageBreak/>
              <w:t>netinkamą darbuotojų elgesį, taip pat gali anonimiškai pranešti savo pastabas, įmesdami pranešimą į</w:t>
            </w:r>
            <w:r w:rsidR="007D3E16">
              <w:rPr>
                <w:rStyle w:val="Hyperlink"/>
                <w:rFonts w:ascii="Times New Roman" w:hAnsi="Times New Roman"/>
                <w:noProof/>
                <w:color w:val="auto"/>
                <w:sz w:val="24"/>
                <w:szCs w:val="24"/>
                <w:u w:val="none"/>
              </w:rPr>
              <w:t xml:space="preserve"> speci</w:t>
            </w:r>
            <w:r w:rsidR="00AE1544">
              <w:rPr>
                <w:rStyle w:val="Hyperlink"/>
                <w:rFonts w:ascii="Times New Roman" w:hAnsi="Times New Roman"/>
                <w:noProof/>
                <w:color w:val="auto"/>
                <w:sz w:val="24"/>
                <w:szCs w:val="24"/>
                <w:u w:val="none"/>
              </w:rPr>
              <w:t>alios</w:t>
            </w:r>
            <w:r w:rsidR="007D3E16">
              <w:rPr>
                <w:rStyle w:val="Hyperlink"/>
                <w:rFonts w:ascii="Times New Roman" w:hAnsi="Times New Roman"/>
                <w:noProof/>
                <w:color w:val="auto"/>
                <w:sz w:val="24"/>
                <w:szCs w:val="24"/>
                <w:u w:val="none"/>
              </w:rPr>
              <w:t xml:space="preserve"> paskirties dėžutes, esančias </w:t>
            </w:r>
            <w:r w:rsidR="00AE1544">
              <w:rPr>
                <w:rStyle w:val="Hyperlink"/>
                <w:rFonts w:ascii="Times New Roman" w:hAnsi="Times New Roman"/>
                <w:noProof/>
                <w:color w:val="auto"/>
                <w:sz w:val="24"/>
                <w:szCs w:val="24"/>
                <w:u w:val="none"/>
              </w:rPr>
              <w:t>padaliniuose/skyriuose.</w:t>
            </w:r>
          </w:p>
        </w:tc>
      </w:tr>
      <w:tr w:rsidR="000705E6" w:rsidRPr="0018630B" w14:paraId="44092E87" w14:textId="49E369DF" w:rsidTr="00EB7A29">
        <w:tc>
          <w:tcPr>
            <w:tcW w:w="988" w:type="dxa"/>
          </w:tcPr>
          <w:p w14:paraId="16371825" w14:textId="77777777" w:rsidR="000705E6" w:rsidRPr="0018630B" w:rsidRDefault="000705E6" w:rsidP="00903746">
            <w:pPr>
              <w:pStyle w:val="ListParagraph"/>
              <w:numPr>
                <w:ilvl w:val="0"/>
                <w:numId w:val="1"/>
              </w:numPr>
              <w:spacing w:after="0" w:line="240" w:lineRule="auto"/>
              <w:rPr>
                <w:rFonts w:ascii="Times New Roman" w:hAnsi="Times New Roman" w:cs="Times New Roman"/>
              </w:rPr>
            </w:pPr>
          </w:p>
        </w:tc>
        <w:tc>
          <w:tcPr>
            <w:tcW w:w="2880" w:type="dxa"/>
          </w:tcPr>
          <w:p w14:paraId="5AA60334" w14:textId="77777777" w:rsidR="000705E6" w:rsidRPr="0018630B" w:rsidRDefault="000705E6" w:rsidP="00903746">
            <w:r w:rsidRPr="0018630B">
              <w:t>Pagal galimybes plėtoti bendradarbiavimą su korupcijos prevenciją įgyvendinančiomis institucijomis ar visuomeninėmis organizacijomis</w:t>
            </w:r>
            <w:r>
              <w:t>.</w:t>
            </w:r>
          </w:p>
        </w:tc>
        <w:tc>
          <w:tcPr>
            <w:tcW w:w="1943" w:type="dxa"/>
          </w:tcPr>
          <w:p w14:paraId="2DD5D1D6" w14:textId="77777777" w:rsidR="000705E6" w:rsidRPr="0018630B" w:rsidRDefault="000705E6" w:rsidP="00903746">
            <w:r w:rsidRPr="0018630B">
              <w:t>Už korupcijos preven</w:t>
            </w:r>
            <w:r>
              <w:t>ciją atsakingas asmuo</w:t>
            </w:r>
          </w:p>
          <w:p w14:paraId="7EDFC073" w14:textId="77777777" w:rsidR="000705E6" w:rsidRPr="0018630B" w:rsidRDefault="000705E6" w:rsidP="00903746"/>
        </w:tc>
        <w:tc>
          <w:tcPr>
            <w:tcW w:w="1562" w:type="dxa"/>
          </w:tcPr>
          <w:p w14:paraId="68E70771" w14:textId="77777777" w:rsidR="000705E6" w:rsidRPr="0018630B" w:rsidRDefault="000705E6" w:rsidP="00903746">
            <w:r w:rsidRPr="0018630B">
              <w:t>Nuolat, pagal galimybes</w:t>
            </w:r>
          </w:p>
        </w:tc>
        <w:tc>
          <w:tcPr>
            <w:tcW w:w="2036" w:type="dxa"/>
          </w:tcPr>
          <w:p w14:paraId="02156A13" w14:textId="77777777" w:rsidR="000705E6" w:rsidRPr="0018630B" w:rsidRDefault="000705E6" w:rsidP="00903746">
            <w:r w:rsidRPr="0018630B">
              <w:t>Glaudžiau bendradarbiaujant ir dalijantis gerąja patirtimi didinamas korupcijos prevencijos priemonių efektyvumas ir darbuotojų kompetencija</w:t>
            </w:r>
          </w:p>
        </w:tc>
        <w:tc>
          <w:tcPr>
            <w:tcW w:w="1926" w:type="dxa"/>
          </w:tcPr>
          <w:p w14:paraId="0A92FD39" w14:textId="77777777" w:rsidR="000705E6" w:rsidRPr="0018630B" w:rsidRDefault="000705E6" w:rsidP="00903746">
            <w:r w:rsidRPr="0018630B">
              <w:t>Susitikimai, diskusijos, dalijimasis gerąja patirtimi</w:t>
            </w:r>
            <w:r>
              <w:t>.</w:t>
            </w:r>
          </w:p>
        </w:tc>
        <w:tc>
          <w:tcPr>
            <w:tcW w:w="2552" w:type="dxa"/>
          </w:tcPr>
          <w:p w14:paraId="34617F35" w14:textId="21F304AA" w:rsidR="000705E6" w:rsidRPr="0018630B" w:rsidRDefault="005C798F" w:rsidP="00903746">
            <w:r>
              <w:t>Nuolat vykdoma.</w:t>
            </w:r>
          </w:p>
        </w:tc>
      </w:tr>
      <w:tr w:rsidR="0027104A" w:rsidRPr="0018630B" w14:paraId="6BA1962F" w14:textId="1B59DD03" w:rsidTr="00EB7A29">
        <w:tc>
          <w:tcPr>
            <w:tcW w:w="988" w:type="dxa"/>
          </w:tcPr>
          <w:p w14:paraId="2F4AD211" w14:textId="77777777" w:rsidR="0027104A" w:rsidRPr="0018630B" w:rsidRDefault="0027104A" w:rsidP="00903746">
            <w:pPr>
              <w:pStyle w:val="ListParagraph"/>
              <w:numPr>
                <w:ilvl w:val="0"/>
                <w:numId w:val="1"/>
              </w:numPr>
              <w:spacing w:after="0" w:line="240" w:lineRule="auto"/>
              <w:rPr>
                <w:rFonts w:ascii="Times New Roman" w:hAnsi="Times New Roman" w:cs="Times New Roman"/>
              </w:rPr>
            </w:pPr>
          </w:p>
        </w:tc>
        <w:tc>
          <w:tcPr>
            <w:tcW w:w="2880" w:type="dxa"/>
          </w:tcPr>
          <w:p w14:paraId="6469A958" w14:textId="77777777" w:rsidR="0027104A" w:rsidRPr="0018630B" w:rsidRDefault="0027104A" w:rsidP="00903746">
            <w:pPr>
              <w:rPr>
                <w:color w:val="FF0000"/>
              </w:rPr>
            </w:pPr>
            <w:r w:rsidRPr="0018630B">
              <w:t xml:space="preserve">Asmenų anoniminė apklausa identifikuojant galimus neskaidraus arba korupcinio elgesio būdus, siekiant įvertinti asmenų požiūrį į korupciją, nustatyti respondentų korupcinę patirtį, išsiaiškinti, sužinoti asmenų nuomonę dėl korupcijos lygio ir pasireiškimo </w:t>
            </w:r>
            <w:r>
              <w:t>tikimybės Bendrovėje.</w:t>
            </w:r>
          </w:p>
        </w:tc>
        <w:tc>
          <w:tcPr>
            <w:tcW w:w="1943" w:type="dxa"/>
          </w:tcPr>
          <w:p w14:paraId="449286A3" w14:textId="77777777" w:rsidR="0027104A" w:rsidRPr="00357AFF" w:rsidRDefault="0027104A" w:rsidP="00903746">
            <w:r w:rsidRPr="0018630B">
              <w:t>Už korupcijos preven</w:t>
            </w:r>
            <w:r>
              <w:t>ciją atsakingas asmuo</w:t>
            </w:r>
          </w:p>
        </w:tc>
        <w:tc>
          <w:tcPr>
            <w:tcW w:w="1562" w:type="dxa"/>
          </w:tcPr>
          <w:p w14:paraId="4443E3BF" w14:textId="77777777" w:rsidR="0027104A" w:rsidRPr="0018630B" w:rsidRDefault="0027104A" w:rsidP="00903746">
            <w:pPr>
              <w:rPr>
                <w:color w:val="FF0000"/>
              </w:rPr>
            </w:pPr>
            <w:r>
              <w:t>P</w:t>
            </w:r>
            <w:r w:rsidRPr="0018630B">
              <w:t>riemonių plano įgyvendinimo laikotarpiu</w:t>
            </w:r>
          </w:p>
        </w:tc>
        <w:tc>
          <w:tcPr>
            <w:tcW w:w="2036" w:type="dxa"/>
          </w:tcPr>
          <w:p w14:paraId="7B84E9A1" w14:textId="77777777" w:rsidR="0027104A" w:rsidRPr="0018630B" w:rsidRDefault="0027104A" w:rsidP="00903746">
            <w:pPr>
              <w:rPr>
                <w:color w:val="FF0000"/>
              </w:rPr>
            </w:pPr>
            <w:r w:rsidRPr="0018630B">
              <w:t>Identifikuotos ir išgrynintos problemos, susijusi</w:t>
            </w:r>
            <w:r>
              <w:t xml:space="preserve">os su neskaidria veika, Bendrovės </w:t>
            </w:r>
            <w:r w:rsidRPr="0018630B">
              <w:t>administracinių paslaugų gavėjų apklausų / tyrimų metu</w:t>
            </w:r>
          </w:p>
        </w:tc>
        <w:tc>
          <w:tcPr>
            <w:tcW w:w="1926" w:type="dxa"/>
          </w:tcPr>
          <w:p w14:paraId="3503BE20" w14:textId="77777777" w:rsidR="0027104A" w:rsidRPr="0018630B" w:rsidRDefault="0027104A" w:rsidP="00903746">
            <w:pPr>
              <w:rPr>
                <w:color w:val="FF0000"/>
              </w:rPr>
            </w:pPr>
            <w:r w:rsidRPr="0018630B">
              <w:t>Įvykdytas tyrimas, nustatytos konkrečios priemonės problemoms šalinti, kurios įtrauktos į šį planą (ar kitus veiksmų planus)</w:t>
            </w:r>
            <w:r>
              <w:t>.</w:t>
            </w:r>
          </w:p>
        </w:tc>
        <w:tc>
          <w:tcPr>
            <w:tcW w:w="2552" w:type="dxa"/>
            <w:vMerge w:val="restart"/>
          </w:tcPr>
          <w:p w14:paraId="61807DE0" w14:textId="4FAAE33E" w:rsidR="0027104A" w:rsidRPr="0027104A" w:rsidRDefault="0027104A" w:rsidP="00903746">
            <w:pPr>
              <w:rPr>
                <w:lang w:val="en-US"/>
              </w:rPr>
            </w:pPr>
            <w:r>
              <w:t xml:space="preserve">Neįvykdyta. </w:t>
            </w:r>
            <w:r>
              <w:rPr>
                <w:lang w:val="en-US"/>
              </w:rPr>
              <w:t xml:space="preserve">2023 m. </w:t>
            </w:r>
            <w:proofErr w:type="spellStart"/>
            <w:r>
              <w:rPr>
                <w:lang w:val="en-US"/>
              </w:rPr>
              <w:t>nebuvo</w:t>
            </w:r>
            <w:proofErr w:type="spellEnd"/>
            <w:r>
              <w:rPr>
                <w:lang w:val="en-US"/>
              </w:rPr>
              <w:t xml:space="preserve"> LR </w:t>
            </w:r>
            <w:proofErr w:type="spellStart"/>
            <w:r>
              <w:rPr>
                <w:lang w:val="en-US"/>
              </w:rPr>
              <w:t>Vyriausyb</w:t>
            </w:r>
            <w:proofErr w:type="spellEnd"/>
            <w:r w:rsidR="00AE1544">
              <w:t>ė</w:t>
            </w:r>
            <w:r>
              <w:rPr>
                <w:lang w:val="en-US"/>
              </w:rPr>
              <w:t xml:space="preserve">s </w:t>
            </w:r>
            <w:proofErr w:type="spellStart"/>
            <w:r>
              <w:rPr>
                <w:lang w:val="en-US"/>
              </w:rPr>
              <w:t>patvirtinta</w:t>
            </w:r>
            <w:proofErr w:type="spellEnd"/>
            <w:r>
              <w:rPr>
                <w:lang w:val="en-US"/>
              </w:rPr>
              <w:t xml:space="preserve"> AKL </w:t>
            </w:r>
            <w:proofErr w:type="spellStart"/>
            <w:r>
              <w:rPr>
                <w:lang w:val="en-US"/>
              </w:rPr>
              <w:t>nustatymo</w:t>
            </w:r>
            <w:proofErr w:type="spellEnd"/>
            <w:r>
              <w:rPr>
                <w:lang w:val="en-US"/>
              </w:rPr>
              <w:t xml:space="preserve"> </w:t>
            </w:r>
            <w:proofErr w:type="spellStart"/>
            <w:r>
              <w:rPr>
                <w:lang w:val="en-US"/>
              </w:rPr>
              <w:t>metodika</w:t>
            </w:r>
            <w:proofErr w:type="spellEnd"/>
            <w:r>
              <w:rPr>
                <w:lang w:val="en-US"/>
              </w:rPr>
              <w:t>.</w:t>
            </w:r>
          </w:p>
        </w:tc>
      </w:tr>
      <w:tr w:rsidR="0027104A" w:rsidRPr="0018630B" w14:paraId="0526EFDB" w14:textId="1969E6A6" w:rsidTr="00EB7A29">
        <w:tc>
          <w:tcPr>
            <w:tcW w:w="988" w:type="dxa"/>
          </w:tcPr>
          <w:p w14:paraId="310B6AA2" w14:textId="77777777" w:rsidR="0027104A" w:rsidRPr="0018630B" w:rsidRDefault="0027104A" w:rsidP="00903746">
            <w:pPr>
              <w:pStyle w:val="ListParagraph"/>
              <w:numPr>
                <w:ilvl w:val="0"/>
                <w:numId w:val="1"/>
              </w:numPr>
              <w:spacing w:after="0" w:line="240" w:lineRule="auto"/>
              <w:rPr>
                <w:rFonts w:ascii="Times New Roman" w:hAnsi="Times New Roman" w:cs="Times New Roman"/>
              </w:rPr>
            </w:pPr>
          </w:p>
        </w:tc>
        <w:tc>
          <w:tcPr>
            <w:tcW w:w="2880" w:type="dxa"/>
          </w:tcPr>
          <w:p w14:paraId="1E068F83" w14:textId="77777777" w:rsidR="0027104A" w:rsidRPr="0018630B" w:rsidRDefault="0027104A" w:rsidP="00903746">
            <w:pPr>
              <w:rPr>
                <w:color w:val="FF0000"/>
              </w:rPr>
            </w:pPr>
            <w:r>
              <w:t>Anoniminė Bendrovės</w:t>
            </w:r>
            <w:r w:rsidRPr="0018630B">
              <w:t xml:space="preserve"> darbuotojų apklausa siekiant nustatyti atsparumą korupcijai</w:t>
            </w:r>
            <w:r>
              <w:t>.</w:t>
            </w:r>
          </w:p>
        </w:tc>
        <w:tc>
          <w:tcPr>
            <w:tcW w:w="1943" w:type="dxa"/>
          </w:tcPr>
          <w:p w14:paraId="7CBC5314" w14:textId="77777777" w:rsidR="0027104A" w:rsidRPr="0018630B" w:rsidRDefault="0027104A" w:rsidP="00903746">
            <w:r w:rsidRPr="0018630B">
              <w:t xml:space="preserve">Už </w:t>
            </w:r>
            <w:r>
              <w:t>korupcijos prevenciją atsakingas asmuo</w:t>
            </w:r>
          </w:p>
          <w:p w14:paraId="5FCC12D6" w14:textId="77777777" w:rsidR="0027104A" w:rsidRPr="0018630B" w:rsidRDefault="0027104A" w:rsidP="00903746">
            <w:pPr>
              <w:rPr>
                <w:color w:val="FF0000"/>
              </w:rPr>
            </w:pPr>
          </w:p>
        </w:tc>
        <w:tc>
          <w:tcPr>
            <w:tcW w:w="1562" w:type="dxa"/>
          </w:tcPr>
          <w:p w14:paraId="32FB7D3A" w14:textId="77777777" w:rsidR="0027104A" w:rsidRPr="0018630B" w:rsidRDefault="0027104A" w:rsidP="00903746">
            <w:r w:rsidRPr="0018630B">
              <w:t>Ne</w:t>
            </w:r>
            <w:r>
              <w:t xml:space="preserve"> rečiau kaip kartą per Plano</w:t>
            </w:r>
          </w:p>
          <w:p w14:paraId="74FFD99B" w14:textId="77777777" w:rsidR="0027104A" w:rsidRPr="0018630B" w:rsidRDefault="0027104A" w:rsidP="00903746">
            <w:pPr>
              <w:rPr>
                <w:color w:val="FF0000"/>
              </w:rPr>
            </w:pPr>
            <w:r w:rsidRPr="0018630B">
              <w:t>įgyvendinimo laikotarpį</w:t>
            </w:r>
          </w:p>
        </w:tc>
        <w:tc>
          <w:tcPr>
            <w:tcW w:w="2036" w:type="dxa"/>
          </w:tcPr>
          <w:p w14:paraId="164C10B6" w14:textId="77777777" w:rsidR="0027104A" w:rsidRPr="0018630B" w:rsidRDefault="0027104A" w:rsidP="00903746">
            <w:pPr>
              <w:rPr>
                <w:color w:val="FF0000"/>
              </w:rPr>
            </w:pPr>
            <w:r>
              <w:t>Bendrovės</w:t>
            </w:r>
            <w:r w:rsidRPr="0018630B">
              <w:t xml:space="preserve"> darbuotojų apklausos metu gautos informacijos analizė</w:t>
            </w:r>
          </w:p>
        </w:tc>
        <w:tc>
          <w:tcPr>
            <w:tcW w:w="1926" w:type="dxa"/>
          </w:tcPr>
          <w:p w14:paraId="7F29E444" w14:textId="77777777" w:rsidR="0027104A" w:rsidRPr="0018630B" w:rsidRDefault="0027104A" w:rsidP="00903746">
            <w:pPr>
              <w:rPr>
                <w:color w:val="FF0000"/>
              </w:rPr>
            </w:pPr>
            <w:r w:rsidRPr="0018630B">
              <w:t>Atlikta apklausa</w:t>
            </w:r>
            <w:r>
              <w:t>.</w:t>
            </w:r>
          </w:p>
        </w:tc>
        <w:tc>
          <w:tcPr>
            <w:tcW w:w="2552" w:type="dxa"/>
            <w:vMerge/>
          </w:tcPr>
          <w:p w14:paraId="0EC233D7" w14:textId="77777777" w:rsidR="0027104A" w:rsidRPr="0018630B" w:rsidRDefault="0027104A" w:rsidP="00903746"/>
        </w:tc>
      </w:tr>
      <w:tr w:rsidR="000705E6" w:rsidRPr="0018630B" w14:paraId="55EA337E" w14:textId="4B4B8829" w:rsidTr="002F2AC9">
        <w:tc>
          <w:tcPr>
            <w:tcW w:w="11335" w:type="dxa"/>
            <w:gridSpan w:val="6"/>
            <w:shd w:val="clear" w:color="auto" w:fill="70AD47" w:themeFill="accent6"/>
          </w:tcPr>
          <w:p w14:paraId="41CC4E72" w14:textId="77777777" w:rsidR="000705E6" w:rsidRPr="0018630B" w:rsidRDefault="000705E6" w:rsidP="00903746">
            <w:pPr>
              <w:rPr>
                <w:b/>
                <w:color w:val="FF0000"/>
              </w:rPr>
            </w:pPr>
            <w:r w:rsidRPr="0018630B">
              <w:rPr>
                <w:b/>
              </w:rPr>
              <w:t>Korupcinio pobūdžio pažeidimų tyrimas</w:t>
            </w:r>
          </w:p>
        </w:tc>
        <w:tc>
          <w:tcPr>
            <w:tcW w:w="2552" w:type="dxa"/>
            <w:shd w:val="clear" w:color="auto" w:fill="70AD47" w:themeFill="accent6"/>
          </w:tcPr>
          <w:p w14:paraId="2BB36A8E" w14:textId="77777777" w:rsidR="000705E6" w:rsidRPr="0018630B" w:rsidRDefault="000705E6" w:rsidP="00903746">
            <w:pPr>
              <w:rPr>
                <w:b/>
              </w:rPr>
            </w:pPr>
          </w:p>
        </w:tc>
      </w:tr>
      <w:tr w:rsidR="000705E6" w:rsidRPr="0018630B" w14:paraId="05676C39" w14:textId="1D0BA560" w:rsidTr="00EB7A29">
        <w:tc>
          <w:tcPr>
            <w:tcW w:w="988" w:type="dxa"/>
          </w:tcPr>
          <w:p w14:paraId="14C65EF0" w14:textId="77777777" w:rsidR="000705E6" w:rsidRPr="0018630B" w:rsidRDefault="000705E6" w:rsidP="00903746">
            <w:pPr>
              <w:pStyle w:val="ListParagraph"/>
              <w:numPr>
                <w:ilvl w:val="0"/>
                <w:numId w:val="1"/>
              </w:numPr>
              <w:spacing w:after="0" w:line="240" w:lineRule="auto"/>
              <w:rPr>
                <w:rFonts w:ascii="Times New Roman" w:hAnsi="Times New Roman" w:cs="Times New Roman"/>
              </w:rPr>
            </w:pPr>
          </w:p>
        </w:tc>
        <w:tc>
          <w:tcPr>
            <w:tcW w:w="2880" w:type="dxa"/>
          </w:tcPr>
          <w:p w14:paraId="1934E1D3" w14:textId="77777777" w:rsidR="000705E6" w:rsidRPr="0018630B" w:rsidRDefault="000705E6" w:rsidP="00903746">
            <w:pPr>
              <w:rPr>
                <w:color w:val="FF0000"/>
              </w:rPr>
            </w:pPr>
            <w:r w:rsidRPr="0018630B">
              <w:t xml:space="preserve">Paaiškėjus korupcinio pobūdžio nusikalstamos veikos ar administracinių teisės pažeidimų požymiams, </w:t>
            </w:r>
            <w:r>
              <w:t xml:space="preserve">vadovaujantis vidaus tvarkų nuostatomis, </w:t>
            </w:r>
            <w:r w:rsidRPr="0018630B">
              <w:t>imtis priemonių, kad būtų informuotos atitinkamos institucijos.</w:t>
            </w:r>
          </w:p>
        </w:tc>
        <w:tc>
          <w:tcPr>
            <w:tcW w:w="1943" w:type="dxa"/>
          </w:tcPr>
          <w:p w14:paraId="1CC81DD1" w14:textId="77777777" w:rsidR="000705E6" w:rsidRPr="0018630B" w:rsidRDefault="000705E6" w:rsidP="00903746">
            <w:r w:rsidRPr="0018630B">
              <w:t>Už korupcijos preven</w:t>
            </w:r>
            <w:r>
              <w:t>ciją atsakingas asmuo</w:t>
            </w:r>
          </w:p>
          <w:p w14:paraId="442C9D50" w14:textId="77777777" w:rsidR="000705E6" w:rsidRPr="0018630B" w:rsidRDefault="000705E6" w:rsidP="00903746">
            <w:pPr>
              <w:rPr>
                <w:color w:val="FF0000"/>
              </w:rPr>
            </w:pPr>
          </w:p>
        </w:tc>
        <w:tc>
          <w:tcPr>
            <w:tcW w:w="1562" w:type="dxa"/>
          </w:tcPr>
          <w:p w14:paraId="7E9BDD5A" w14:textId="77777777" w:rsidR="000705E6" w:rsidRPr="0018630B" w:rsidRDefault="000705E6" w:rsidP="00903746">
            <w:pPr>
              <w:rPr>
                <w:color w:val="FF0000"/>
              </w:rPr>
            </w:pPr>
            <w:r w:rsidRPr="0018630B">
              <w:t>Nuolat</w:t>
            </w:r>
          </w:p>
        </w:tc>
        <w:tc>
          <w:tcPr>
            <w:tcW w:w="2036" w:type="dxa"/>
          </w:tcPr>
          <w:p w14:paraId="3C87B6FD" w14:textId="77777777" w:rsidR="000705E6" w:rsidRPr="0018630B" w:rsidRDefault="000705E6" w:rsidP="00903746">
            <w:pPr>
              <w:rPr>
                <w:color w:val="FF0000"/>
              </w:rPr>
            </w:pPr>
            <w:r w:rsidRPr="0018630B">
              <w:t>Netolerancija korupcijai</w:t>
            </w:r>
          </w:p>
        </w:tc>
        <w:tc>
          <w:tcPr>
            <w:tcW w:w="1926" w:type="dxa"/>
          </w:tcPr>
          <w:p w14:paraId="3D83D3F6" w14:textId="77777777" w:rsidR="000705E6" w:rsidRPr="0018630B" w:rsidRDefault="000705E6" w:rsidP="00903746">
            <w:pPr>
              <w:rPr>
                <w:color w:val="FF0000"/>
              </w:rPr>
            </w:pPr>
            <w:r w:rsidRPr="0018630B">
              <w:t>Informuotos kompetentingos institucijos apie įtariamą korupcinio pobūdžio nusikalstamą veiką ar administracinį teisės pažeidimą</w:t>
            </w:r>
            <w:r>
              <w:t>.</w:t>
            </w:r>
          </w:p>
        </w:tc>
        <w:tc>
          <w:tcPr>
            <w:tcW w:w="2552" w:type="dxa"/>
          </w:tcPr>
          <w:p w14:paraId="62D41AE8" w14:textId="0B7F86B6" w:rsidR="000705E6" w:rsidRPr="0018630B" w:rsidRDefault="00D8686A" w:rsidP="00903746">
            <w:r>
              <w:t>Korupcinio pobūdžio atvejų nenustatyta.</w:t>
            </w:r>
          </w:p>
        </w:tc>
      </w:tr>
      <w:tr w:rsidR="000705E6" w:rsidRPr="0018630B" w14:paraId="02D297F4" w14:textId="7E19179C" w:rsidTr="00EB7A29">
        <w:tc>
          <w:tcPr>
            <w:tcW w:w="988" w:type="dxa"/>
          </w:tcPr>
          <w:p w14:paraId="6BAF70BD" w14:textId="77777777" w:rsidR="000705E6" w:rsidRPr="0018630B" w:rsidRDefault="000705E6" w:rsidP="00903746">
            <w:pPr>
              <w:pStyle w:val="ListParagraph"/>
              <w:numPr>
                <w:ilvl w:val="0"/>
                <w:numId w:val="1"/>
              </w:numPr>
              <w:spacing w:after="0" w:line="240" w:lineRule="auto"/>
              <w:rPr>
                <w:rFonts w:ascii="Times New Roman" w:hAnsi="Times New Roman" w:cs="Times New Roman"/>
              </w:rPr>
            </w:pPr>
          </w:p>
        </w:tc>
        <w:tc>
          <w:tcPr>
            <w:tcW w:w="2880" w:type="dxa"/>
          </w:tcPr>
          <w:p w14:paraId="4484FF0B" w14:textId="77777777" w:rsidR="000705E6" w:rsidRPr="0018630B" w:rsidRDefault="000705E6" w:rsidP="00903746">
            <w:r w:rsidRPr="0018630B">
              <w:t>Paaiškėjus korupcinio pobūdžio pažeidimo požymiams (išskyrus nusikalstamas veikas ir administracinius teisės pažeidimus), imtis priemonių, kad atsakingi asmenys būtų patraukti drausminėn atsakomybėn</w:t>
            </w:r>
            <w:r>
              <w:t>.</w:t>
            </w:r>
          </w:p>
        </w:tc>
        <w:tc>
          <w:tcPr>
            <w:tcW w:w="1943" w:type="dxa"/>
          </w:tcPr>
          <w:p w14:paraId="3D39108E" w14:textId="77777777" w:rsidR="000705E6" w:rsidRPr="0018630B" w:rsidRDefault="000705E6" w:rsidP="00903746">
            <w:r w:rsidRPr="0018630B">
              <w:t>Už korupcijos preven</w:t>
            </w:r>
            <w:r>
              <w:t>ciją atsakingas asmuo</w:t>
            </w:r>
          </w:p>
          <w:p w14:paraId="513CDCF8" w14:textId="77777777" w:rsidR="000705E6" w:rsidRPr="0018630B" w:rsidRDefault="000705E6" w:rsidP="00903746"/>
        </w:tc>
        <w:tc>
          <w:tcPr>
            <w:tcW w:w="1562" w:type="dxa"/>
          </w:tcPr>
          <w:p w14:paraId="26F5F794" w14:textId="77777777" w:rsidR="000705E6" w:rsidRPr="0018630B" w:rsidRDefault="000705E6" w:rsidP="00903746">
            <w:r w:rsidRPr="0018630B">
              <w:t>Nuolat</w:t>
            </w:r>
          </w:p>
        </w:tc>
        <w:tc>
          <w:tcPr>
            <w:tcW w:w="2036" w:type="dxa"/>
          </w:tcPr>
          <w:p w14:paraId="4527A84E" w14:textId="77777777" w:rsidR="000705E6" w:rsidRPr="0018630B" w:rsidRDefault="000705E6" w:rsidP="00903746">
            <w:r w:rsidRPr="0018630B">
              <w:t>Korupcinio pobūdžio pažeidimų skaičiaus mažėjimas; Netolerancija korupcijai; Atsakomybės neišvengiamumas</w:t>
            </w:r>
          </w:p>
        </w:tc>
        <w:tc>
          <w:tcPr>
            <w:tcW w:w="1926" w:type="dxa"/>
          </w:tcPr>
          <w:p w14:paraId="1D709360" w14:textId="77777777" w:rsidR="000705E6" w:rsidRPr="0018630B" w:rsidRDefault="000705E6" w:rsidP="00903746">
            <w:r>
              <w:t>Bendrovės</w:t>
            </w:r>
            <w:r w:rsidRPr="0018630B">
              <w:t xml:space="preserve"> darbuotojų, patrauktų drausminėn atsakomybėn, skaičius</w:t>
            </w:r>
            <w:r>
              <w:t>.</w:t>
            </w:r>
          </w:p>
        </w:tc>
        <w:tc>
          <w:tcPr>
            <w:tcW w:w="2552" w:type="dxa"/>
          </w:tcPr>
          <w:p w14:paraId="23ABBA01" w14:textId="4C03DE48" w:rsidR="000705E6" w:rsidRDefault="005E7400" w:rsidP="00903746">
            <w:r>
              <w:t>Korupcinio pobūdžio atvejų nenustatyta. Buvo nustatyta piknaudžiavimo atvejų tarnybin</w:t>
            </w:r>
            <w:r w:rsidR="00363586">
              <w:t>e padėtimi. (Aptarta žemiau)</w:t>
            </w:r>
          </w:p>
        </w:tc>
      </w:tr>
      <w:tr w:rsidR="000705E6" w:rsidRPr="0018630B" w14:paraId="276F41BA" w14:textId="0E0B756F" w:rsidTr="002F2AC9">
        <w:tc>
          <w:tcPr>
            <w:tcW w:w="11335" w:type="dxa"/>
            <w:gridSpan w:val="6"/>
            <w:shd w:val="clear" w:color="auto" w:fill="70AD47" w:themeFill="accent6"/>
          </w:tcPr>
          <w:p w14:paraId="641C2974" w14:textId="77777777" w:rsidR="000705E6" w:rsidRPr="0018630B" w:rsidRDefault="000705E6" w:rsidP="00903746">
            <w:pPr>
              <w:rPr>
                <w:b/>
              </w:rPr>
            </w:pPr>
            <w:r w:rsidRPr="0018630B">
              <w:rPr>
                <w:b/>
              </w:rPr>
              <w:t>A</w:t>
            </w:r>
            <w:r>
              <w:rPr>
                <w:b/>
              </w:rPr>
              <w:t>ntikorupcinės kultūros Bendrovėje</w:t>
            </w:r>
            <w:r w:rsidRPr="0018630B">
              <w:rPr>
                <w:b/>
              </w:rPr>
              <w:t xml:space="preserve"> ugdymas</w:t>
            </w:r>
          </w:p>
        </w:tc>
        <w:tc>
          <w:tcPr>
            <w:tcW w:w="2552" w:type="dxa"/>
            <w:shd w:val="clear" w:color="auto" w:fill="70AD47" w:themeFill="accent6"/>
          </w:tcPr>
          <w:p w14:paraId="68A4D839" w14:textId="77777777" w:rsidR="000705E6" w:rsidRPr="0018630B" w:rsidRDefault="000705E6" w:rsidP="00903746">
            <w:pPr>
              <w:rPr>
                <w:b/>
              </w:rPr>
            </w:pPr>
          </w:p>
        </w:tc>
      </w:tr>
      <w:tr w:rsidR="000705E6" w:rsidRPr="0018630B" w14:paraId="5403AD0D" w14:textId="1707E5B1" w:rsidTr="00EB7A29">
        <w:tc>
          <w:tcPr>
            <w:tcW w:w="988" w:type="dxa"/>
          </w:tcPr>
          <w:p w14:paraId="72394D57" w14:textId="77777777" w:rsidR="000705E6" w:rsidRPr="0018630B" w:rsidRDefault="000705E6" w:rsidP="00903746">
            <w:pPr>
              <w:pStyle w:val="ListParagraph"/>
              <w:numPr>
                <w:ilvl w:val="0"/>
                <w:numId w:val="1"/>
              </w:numPr>
              <w:spacing w:after="0" w:line="240" w:lineRule="auto"/>
              <w:rPr>
                <w:rFonts w:ascii="Times New Roman" w:hAnsi="Times New Roman" w:cs="Times New Roman"/>
              </w:rPr>
            </w:pPr>
          </w:p>
        </w:tc>
        <w:tc>
          <w:tcPr>
            <w:tcW w:w="2880" w:type="dxa"/>
          </w:tcPr>
          <w:p w14:paraId="1B58FB78" w14:textId="77777777" w:rsidR="000705E6" w:rsidRPr="0018630B" w:rsidRDefault="000705E6" w:rsidP="00903746">
            <w:r>
              <w:t xml:space="preserve">Informuoti Bendrovės </w:t>
            </w:r>
            <w:r w:rsidRPr="0018630B">
              <w:t>darbuotojus apie korupcijos prevencijos naujoves</w:t>
            </w:r>
            <w:r>
              <w:t>.</w:t>
            </w:r>
          </w:p>
        </w:tc>
        <w:tc>
          <w:tcPr>
            <w:tcW w:w="1943" w:type="dxa"/>
          </w:tcPr>
          <w:p w14:paraId="3FB3DD9F" w14:textId="77777777" w:rsidR="000705E6" w:rsidRPr="0018630B" w:rsidRDefault="000705E6" w:rsidP="00903746">
            <w:r w:rsidRPr="0018630B">
              <w:t>Už korupcijos preven</w:t>
            </w:r>
            <w:r>
              <w:t>ciją atsakingas asmuo</w:t>
            </w:r>
          </w:p>
        </w:tc>
        <w:tc>
          <w:tcPr>
            <w:tcW w:w="1562" w:type="dxa"/>
          </w:tcPr>
          <w:p w14:paraId="7249EAFC" w14:textId="77777777" w:rsidR="000705E6" w:rsidRPr="0018630B" w:rsidRDefault="000705E6" w:rsidP="00903746">
            <w:r w:rsidRPr="0018630B">
              <w:t>Nuolat (esant teisės aktų pakeitimams ar kitai aktualiai informacijai)</w:t>
            </w:r>
          </w:p>
        </w:tc>
        <w:tc>
          <w:tcPr>
            <w:tcW w:w="2036" w:type="dxa"/>
          </w:tcPr>
          <w:p w14:paraId="18C8B7AA" w14:textId="77777777" w:rsidR="000705E6" w:rsidRPr="0018630B" w:rsidRDefault="000705E6" w:rsidP="00903746">
            <w:r>
              <w:t>Bendrovės</w:t>
            </w:r>
            <w:r w:rsidRPr="0018630B">
              <w:t xml:space="preserve"> darbuotojams aktualios korupcijos prevencijos naujovės</w:t>
            </w:r>
          </w:p>
        </w:tc>
        <w:tc>
          <w:tcPr>
            <w:tcW w:w="1926" w:type="dxa"/>
          </w:tcPr>
          <w:p w14:paraId="673AC0CF" w14:textId="77777777" w:rsidR="000705E6" w:rsidRPr="0018630B" w:rsidRDefault="000705E6" w:rsidP="00903746">
            <w:r>
              <w:t>Bendrovės</w:t>
            </w:r>
            <w:r w:rsidRPr="0018630B">
              <w:t xml:space="preserve"> darbuotojų informavimas (pranešimų skaičius)</w:t>
            </w:r>
            <w:r>
              <w:t>.</w:t>
            </w:r>
          </w:p>
        </w:tc>
        <w:tc>
          <w:tcPr>
            <w:tcW w:w="2552" w:type="dxa"/>
          </w:tcPr>
          <w:p w14:paraId="250368C1" w14:textId="14A0B5C3" w:rsidR="000705E6" w:rsidRDefault="0033135F" w:rsidP="00903746">
            <w:r>
              <w:t>Vykdoma nuolat.</w:t>
            </w:r>
          </w:p>
        </w:tc>
      </w:tr>
      <w:tr w:rsidR="000705E6" w:rsidRPr="0018630B" w14:paraId="4FC39FD9" w14:textId="0ED68976" w:rsidTr="00EB7A29">
        <w:tc>
          <w:tcPr>
            <w:tcW w:w="988" w:type="dxa"/>
          </w:tcPr>
          <w:p w14:paraId="2C129C1F" w14:textId="77777777" w:rsidR="000705E6" w:rsidRPr="0018630B" w:rsidRDefault="000705E6" w:rsidP="00903746">
            <w:pPr>
              <w:pStyle w:val="ListParagraph"/>
              <w:numPr>
                <w:ilvl w:val="0"/>
                <w:numId w:val="1"/>
              </w:numPr>
              <w:spacing w:after="0" w:line="240" w:lineRule="auto"/>
              <w:rPr>
                <w:rFonts w:ascii="Times New Roman" w:hAnsi="Times New Roman" w:cs="Times New Roman"/>
              </w:rPr>
            </w:pPr>
          </w:p>
        </w:tc>
        <w:tc>
          <w:tcPr>
            <w:tcW w:w="2880" w:type="dxa"/>
          </w:tcPr>
          <w:p w14:paraId="60FC2747" w14:textId="77777777" w:rsidR="000705E6" w:rsidRPr="0018630B" w:rsidRDefault="000705E6" w:rsidP="00903746">
            <w:r>
              <w:t xml:space="preserve">Informuoti Bendrovės </w:t>
            </w:r>
            <w:r w:rsidRPr="0018630B">
              <w:t>darbuotojus apie interesų konflikto galimybę, veiksmus, kurių reikia imtis siekiant išvengti konflikto ar jam atsiradus</w:t>
            </w:r>
            <w:r>
              <w:t>.</w:t>
            </w:r>
          </w:p>
        </w:tc>
        <w:tc>
          <w:tcPr>
            <w:tcW w:w="1943" w:type="dxa"/>
          </w:tcPr>
          <w:p w14:paraId="447BBCB6" w14:textId="77777777" w:rsidR="000705E6" w:rsidRPr="0018630B" w:rsidRDefault="000705E6" w:rsidP="00903746">
            <w:r>
              <w:t>Personalo ir bendrųjų reikalų skyrius</w:t>
            </w:r>
          </w:p>
        </w:tc>
        <w:tc>
          <w:tcPr>
            <w:tcW w:w="1562" w:type="dxa"/>
          </w:tcPr>
          <w:p w14:paraId="5A037DDD" w14:textId="77777777" w:rsidR="000705E6" w:rsidRPr="0018630B" w:rsidRDefault="000705E6" w:rsidP="00903746">
            <w:r w:rsidRPr="0018630B">
              <w:t xml:space="preserve">Kiekvienais metais </w:t>
            </w:r>
          </w:p>
        </w:tc>
        <w:tc>
          <w:tcPr>
            <w:tcW w:w="2036" w:type="dxa"/>
          </w:tcPr>
          <w:p w14:paraId="530068C4" w14:textId="77777777" w:rsidR="000705E6" w:rsidRPr="0018630B" w:rsidRDefault="000705E6" w:rsidP="00903746">
            <w:r>
              <w:t>Bendrovės</w:t>
            </w:r>
            <w:r w:rsidRPr="0018630B">
              <w:t xml:space="preserve"> darbuotojų žinios, kaip išvengti interesų konflikto, kokių prevencinių veiksmų imtis</w:t>
            </w:r>
          </w:p>
        </w:tc>
        <w:tc>
          <w:tcPr>
            <w:tcW w:w="1926" w:type="dxa"/>
          </w:tcPr>
          <w:p w14:paraId="51C00D1B" w14:textId="77777777" w:rsidR="000705E6" w:rsidRPr="0018630B" w:rsidRDefault="000705E6" w:rsidP="00903746">
            <w:r>
              <w:t>Bendrovės</w:t>
            </w:r>
            <w:r w:rsidRPr="0018630B">
              <w:t xml:space="preserve"> darbuotojų informavimas (pranešimų skaičius)</w:t>
            </w:r>
            <w:r>
              <w:t>.</w:t>
            </w:r>
          </w:p>
        </w:tc>
        <w:tc>
          <w:tcPr>
            <w:tcW w:w="2552" w:type="dxa"/>
          </w:tcPr>
          <w:p w14:paraId="57642312" w14:textId="2B7F56B5" w:rsidR="000705E6" w:rsidRDefault="0033135F" w:rsidP="00903746">
            <w:r>
              <w:t>Vykdoma nuolat. Pradėjus eiti pareigas naujiems įmonės darbuotojams</w:t>
            </w:r>
            <w:r w:rsidR="00BC577C">
              <w:t>, kuriems privaloma dek</w:t>
            </w:r>
            <w:r w:rsidR="00C02087">
              <w:t xml:space="preserve">laruoti </w:t>
            </w:r>
            <w:r w:rsidR="00BC577C">
              <w:t>viešus ir privačius interesus, nuolat paaiškinama ir nurodoma</w:t>
            </w:r>
            <w:r w:rsidR="00944282">
              <w:t xml:space="preserve"> pastaruosius deklaruoti. Kontrolė vykdoma nuolat.</w:t>
            </w:r>
          </w:p>
        </w:tc>
      </w:tr>
      <w:tr w:rsidR="000705E6" w:rsidRPr="0018630B" w14:paraId="62CD4975" w14:textId="37A25403" w:rsidTr="002F2AC9">
        <w:tc>
          <w:tcPr>
            <w:tcW w:w="11335" w:type="dxa"/>
            <w:gridSpan w:val="6"/>
            <w:shd w:val="clear" w:color="auto" w:fill="70AD47" w:themeFill="accent6"/>
          </w:tcPr>
          <w:p w14:paraId="1ED815E9" w14:textId="77777777" w:rsidR="000705E6" w:rsidRPr="0018630B" w:rsidRDefault="000705E6" w:rsidP="00903746">
            <w:pPr>
              <w:rPr>
                <w:b/>
              </w:rPr>
            </w:pPr>
            <w:r w:rsidRPr="0018630B">
              <w:rPr>
                <w:b/>
              </w:rPr>
              <w:t>Visuomenės švietimas ir informavimas</w:t>
            </w:r>
          </w:p>
        </w:tc>
        <w:tc>
          <w:tcPr>
            <w:tcW w:w="2552" w:type="dxa"/>
            <w:shd w:val="clear" w:color="auto" w:fill="70AD47" w:themeFill="accent6"/>
          </w:tcPr>
          <w:p w14:paraId="697DD533" w14:textId="77777777" w:rsidR="000705E6" w:rsidRPr="0018630B" w:rsidRDefault="000705E6" w:rsidP="00903746">
            <w:pPr>
              <w:rPr>
                <w:b/>
              </w:rPr>
            </w:pPr>
          </w:p>
        </w:tc>
      </w:tr>
      <w:tr w:rsidR="000705E6" w:rsidRPr="0018630B" w14:paraId="0DF96873" w14:textId="1B68E4C4" w:rsidTr="00EB7A29">
        <w:tc>
          <w:tcPr>
            <w:tcW w:w="988" w:type="dxa"/>
          </w:tcPr>
          <w:p w14:paraId="78880815" w14:textId="77777777" w:rsidR="000705E6" w:rsidRPr="0018630B" w:rsidRDefault="000705E6" w:rsidP="00903746">
            <w:pPr>
              <w:pStyle w:val="ListParagraph"/>
              <w:numPr>
                <w:ilvl w:val="0"/>
                <w:numId w:val="1"/>
              </w:numPr>
              <w:spacing w:after="0" w:line="240" w:lineRule="auto"/>
              <w:rPr>
                <w:rFonts w:ascii="Times New Roman" w:hAnsi="Times New Roman" w:cs="Times New Roman"/>
              </w:rPr>
            </w:pPr>
          </w:p>
        </w:tc>
        <w:tc>
          <w:tcPr>
            <w:tcW w:w="2880" w:type="dxa"/>
          </w:tcPr>
          <w:p w14:paraId="15AB1421" w14:textId="77777777" w:rsidR="000705E6" w:rsidRPr="0018630B" w:rsidRDefault="000705E6" w:rsidP="00903746">
            <w:r>
              <w:t>Rengti ir skelbti Bendrovės</w:t>
            </w:r>
            <w:r w:rsidRPr="0018630B">
              <w:t xml:space="preserve"> interneto svet</w:t>
            </w:r>
            <w:r>
              <w:t>ainėje informaciją apie Bendrovėje</w:t>
            </w:r>
            <w:r w:rsidRPr="0018630B">
              <w:t xml:space="preserve"> vykdomą veiklą, nukreiptą prieš korupciją</w:t>
            </w:r>
            <w:r>
              <w:t>.</w:t>
            </w:r>
          </w:p>
        </w:tc>
        <w:tc>
          <w:tcPr>
            <w:tcW w:w="1943" w:type="dxa"/>
          </w:tcPr>
          <w:p w14:paraId="5F2FEB43" w14:textId="77777777" w:rsidR="000705E6" w:rsidRDefault="000705E6" w:rsidP="00903746">
            <w:r w:rsidRPr="0018630B">
              <w:t>Už korupcijos prevenc</w:t>
            </w:r>
            <w:r>
              <w:t>iją atsakingas asmuo;</w:t>
            </w:r>
          </w:p>
          <w:p w14:paraId="4C6148CC" w14:textId="77777777" w:rsidR="000705E6" w:rsidRPr="0018630B" w:rsidRDefault="000705E6" w:rsidP="00903746">
            <w:r>
              <w:t>Personalo ir bendrųjų reikalų skyrius</w:t>
            </w:r>
          </w:p>
          <w:p w14:paraId="4B32A3AF" w14:textId="77777777" w:rsidR="000705E6" w:rsidRPr="0018630B" w:rsidRDefault="000705E6" w:rsidP="00903746"/>
        </w:tc>
        <w:tc>
          <w:tcPr>
            <w:tcW w:w="1562" w:type="dxa"/>
          </w:tcPr>
          <w:p w14:paraId="70BE47CA" w14:textId="77777777" w:rsidR="000705E6" w:rsidRPr="0018630B" w:rsidRDefault="000705E6" w:rsidP="00903746">
            <w:r w:rsidRPr="0018630B">
              <w:t>Nuolat</w:t>
            </w:r>
          </w:p>
        </w:tc>
        <w:tc>
          <w:tcPr>
            <w:tcW w:w="2036" w:type="dxa"/>
          </w:tcPr>
          <w:p w14:paraId="4ED4FAB5" w14:textId="77777777" w:rsidR="000705E6" w:rsidRPr="0018630B" w:rsidRDefault="000705E6" w:rsidP="00903746">
            <w:r w:rsidRPr="0018630B">
              <w:t>Visuom</w:t>
            </w:r>
            <w:r>
              <w:t>enė bus informuota apie Bendrovėje</w:t>
            </w:r>
            <w:r w:rsidRPr="0018630B">
              <w:t xml:space="preserve"> vykdomą kovą su korupcija ir taip bus didinamas </w:t>
            </w:r>
            <w:r>
              <w:t>visuomenės pasitikėjimas Bendrove</w:t>
            </w:r>
          </w:p>
        </w:tc>
        <w:tc>
          <w:tcPr>
            <w:tcW w:w="1926" w:type="dxa"/>
          </w:tcPr>
          <w:p w14:paraId="5BA2C200" w14:textId="77777777" w:rsidR="000705E6" w:rsidRPr="0018630B" w:rsidRDefault="000705E6" w:rsidP="00903746">
            <w:r w:rsidRPr="0018630B">
              <w:t>Skelbimas internetinėje svetainėje</w:t>
            </w:r>
            <w:r>
              <w:t>.</w:t>
            </w:r>
          </w:p>
        </w:tc>
        <w:tc>
          <w:tcPr>
            <w:tcW w:w="2552" w:type="dxa"/>
          </w:tcPr>
          <w:p w14:paraId="221CE183" w14:textId="66194BF5" w:rsidR="000705E6" w:rsidRPr="0018630B" w:rsidRDefault="00944282" w:rsidP="00903746">
            <w:r>
              <w:t>Nenustatyta atvejų.</w:t>
            </w:r>
          </w:p>
        </w:tc>
      </w:tr>
      <w:tr w:rsidR="000705E6" w:rsidRPr="0018630B" w14:paraId="6C9A28E5" w14:textId="49041BCE" w:rsidTr="00EB7A29">
        <w:tc>
          <w:tcPr>
            <w:tcW w:w="988" w:type="dxa"/>
          </w:tcPr>
          <w:p w14:paraId="3428AD37" w14:textId="77777777" w:rsidR="000705E6" w:rsidRPr="0018630B" w:rsidRDefault="000705E6" w:rsidP="00903746">
            <w:pPr>
              <w:pStyle w:val="ListParagraph"/>
              <w:numPr>
                <w:ilvl w:val="0"/>
                <w:numId w:val="1"/>
              </w:numPr>
              <w:spacing w:after="0" w:line="240" w:lineRule="auto"/>
              <w:rPr>
                <w:rFonts w:ascii="Times New Roman" w:hAnsi="Times New Roman" w:cs="Times New Roman"/>
              </w:rPr>
            </w:pPr>
          </w:p>
        </w:tc>
        <w:tc>
          <w:tcPr>
            <w:tcW w:w="2880" w:type="dxa"/>
          </w:tcPr>
          <w:p w14:paraId="1789DB9E" w14:textId="77777777" w:rsidR="000705E6" w:rsidRPr="0018630B" w:rsidRDefault="000705E6" w:rsidP="00903746">
            <w:r>
              <w:t>Bendrovės</w:t>
            </w:r>
            <w:r w:rsidRPr="0018630B">
              <w:t xml:space="preserve"> interneto svetainėje ir gyventojų priėmimo vietose paskelbti informaciją apie atsakomybę už kyšininkavimą, tarpininko kyšininkavimą ir papirkimą</w:t>
            </w:r>
            <w:r>
              <w:t>.</w:t>
            </w:r>
          </w:p>
        </w:tc>
        <w:tc>
          <w:tcPr>
            <w:tcW w:w="1943" w:type="dxa"/>
          </w:tcPr>
          <w:p w14:paraId="1EBAFE90" w14:textId="77777777" w:rsidR="000705E6" w:rsidRPr="0018630B" w:rsidRDefault="000705E6" w:rsidP="00903746">
            <w:r w:rsidRPr="0018630B">
              <w:t>Už korup</w:t>
            </w:r>
            <w:r>
              <w:t>cijos prevenciją atsakingas asmuo; Personalo ir bendrųjų reikalų skyrius</w:t>
            </w:r>
          </w:p>
        </w:tc>
        <w:tc>
          <w:tcPr>
            <w:tcW w:w="1562" w:type="dxa"/>
          </w:tcPr>
          <w:p w14:paraId="06C49CB4" w14:textId="77777777" w:rsidR="000705E6" w:rsidRPr="0018630B" w:rsidRDefault="000705E6" w:rsidP="00903746">
            <w:r w:rsidRPr="0018630B">
              <w:t>Nuolat</w:t>
            </w:r>
          </w:p>
        </w:tc>
        <w:tc>
          <w:tcPr>
            <w:tcW w:w="2036" w:type="dxa"/>
          </w:tcPr>
          <w:p w14:paraId="3FBC5652" w14:textId="77777777" w:rsidR="000705E6" w:rsidRPr="0018630B" w:rsidRDefault="000705E6" w:rsidP="00903746">
            <w:r w:rsidRPr="0018630B">
              <w:t>Viešumo užtikrinimas</w:t>
            </w:r>
            <w:r>
              <w:t xml:space="preserve"> Visuomenės pasitikėjimo Įstaiga</w:t>
            </w:r>
            <w:r w:rsidRPr="0018630B">
              <w:t xml:space="preserve"> didinimas</w:t>
            </w:r>
          </w:p>
        </w:tc>
        <w:tc>
          <w:tcPr>
            <w:tcW w:w="1926" w:type="dxa"/>
          </w:tcPr>
          <w:p w14:paraId="374852B8" w14:textId="77777777" w:rsidR="000705E6" w:rsidRPr="0018630B" w:rsidRDefault="000705E6" w:rsidP="00903746">
            <w:r w:rsidRPr="0018630B">
              <w:t>Informacinių pranešimų skaičius</w:t>
            </w:r>
            <w:r>
              <w:t>.</w:t>
            </w:r>
          </w:p>
        </w:tc>
        <w:tc>
          <w:tcPr>
            <w:tcW w:w="2552" w:type="dxa"/>
          </w:tcPr>
          <w:p w14:paraId="3DAB9709" w14:textId="5B74DB65" w:rsidR="000705E6" w:rsidRPr="0018630B" w:rsidRDefault="004846CE" w:rsidP="00903746">
            <w:r>
              <w:t>Nenustatyta atvejų.</w:t>
            </w:r>
          </w:p>
        </w:tc>
      </w:tr>
      <w:tr w:rsidR="000705E6" w:rsidRPr="0018630B" w14:paraId="6A3D938B" w14:textId="7ACE0F01" w:rsidTr="002F2AC9">
        <w:tc>
          <w:tcPr>
            <w:tcW w:w="11335" w:type="dxa"/>
            <w:gridSpan w:val="6"/>
            <w:shd w:val="clear" w:color="auto" w:fill="70AD47" w:themeFill="accent6"/>
          </w:tcPr>
          <w:p w14:paraId="711FC10A" w14:textId="77777777" w:rsidR="000705E6" w:rsidRPr="0018630B" w:rsidRDefault="000705E6" w:rsidP="00903746">
            <w:pPr>
              <w:rPr>
                <w:b/>
              </w:rPr>
            </w:pPr>
            <w:r w:rsidRPr="0018630B">
              <w:rPr>
                <w:b/>
              </w:rPr>
              <w:t>Skatinimas visuomenę įsitraukti į korupcijos prevenciją</w:t>
            </w:r>
          </w:p>
        </w:tc>
        <w:tc>
          <w:tcPr>
            <w:tcW w:w="2552" w:type="dxa"/>
            <w:shd w:val="clear" w:color="auto" w:fill="70AD47" w:themeFill="accent6"/>
          </w:tcPr>
          <w:p w14:paraId="4E22984B" w14:textId="77777777" w:rsidR="000705E6" w:rsidRPr="0018630B" w:rsidRDefault="000705E6" w:rsidP="00903746">
            <w:pPr>
              <w:rPr>
                <w:b/>
              </w:rPr>
            </w:pPr>
          </w:p>
        </w:tc>
      </w:tr>
      <w:tr w:rsidR="000705E6" w:rsidRPr="0018630B" w14:paraId="64E112A6" w14:textId="203943B3" w:rsidTr="00EB7A29">
        <w:tc>
          <w:tcPr>
            <w:tcW w:w="988" w:type="dxa"/>
          </w:tcPr>
          <w:p w14:paraId="57521F86" w14:textId="77777777" w:rsidR="000705E6" w:rsidRPr="0018630B" w:rsidRDefault="000705E6" w:rsidP="00903746">
            <w:pPr>
              <w:pStyle w:val="ListParagraph"/>
              <w:numPr>
                <w:ilvl w:val="0"/>
                <w:numId w:val="1"/>
              </w:numPr>
              <w:spacing w:after="0" w:line="240" w:lineRule="auto"/>
              <w:rPr>
                <w:rFonts w:ascii="Times New Roman" w:hAnsi="Times New Roman" w:cs="Times New Roman"/>
              </w:rPr>
            </w:pPr>
          </w:p>
        </w:tc>
        <w:tc>
          <w:tcPr>
            <w:tcW w:w="2880" w:type="dxa"/>
          </w:tcPr>
          <w:p w14:paraId="04904454" w14:textId="77777777" w:rsidR="000705E6" w:rsidRPr="0018630B" w:rsidRDefault="000705E6" w:rsidP="00903746">
            <w:r w:rsidRPr="0018630B">
              <w:t>Sudaryti galimybę fiziniams i</w:t>
            </w:r>
            <w:r>
              <w:t xml:space="preserve">r juridiniams asmenims Bendrovės </w:t>
            </w:r>
            <w:r w:rsidRPr="0018630B">
              <w:t>interneto svetainėje anoni</w:t>
            </w:r>
            <w:r>
              <w:t xml:space="preserve">miškai informuoti </w:t>
            </w:r>
            <w:r>
              <w:lastRenderedPageBreak/>
              <w:t xml:space="preserve">apie Įstaigos </w:t>
            </w:r>
            <w:r w:rsidRPr="0018630B">
              <w:t>darbuotojų galimus korupcinio pobūdžio pažeidimus</w:t>
            </w:r>
            <w:r>
              <w:t>.</w:t>
            </w:r>
          </w:p>
        </w:tc>
        <w:tc>
          <w:tcPr>
            <w:tcW w:w="1943" w:type="dxa"/>
          </w:tcPr>
          <w:p w14:paraId="2D9A0C87" w14:textId="77777777" w:rsidR="000705E6" w:rsidRPr="0018630B" w:rsidRDefault="000705E6" w:rsidP="00903746">
            <w:r w:rsidRPr="0018630B">
              <w:lastRenderedPageBreak/>
              <w:t>Už korupcijos prevenc</w:t>
            </w:r>
            <w:r>
              <w:t xml:space="preserve">iją atsakingas asmuo; Personalo </w:t>
            </w:r>
            <w:r>
              <w:lastRenderedPageBreak/>
              <w:t>ir bendrųjų reikalų skyrius</w:t>
            </w:r>
          </w:p>
        </w:tc>
        <w:tc>
          <w:tcPr>
            <w:tcW w:w="1562" w:type="dxa"/>
          </w:tcPr>
          <w:p w14:paraId="09DF71DC" w14:textId="77777777" w:rsidR="000705E6" w:rsidRPr="0018630B" w:rsidRDefault="000705E6" w:rsidP="00903746">
            <w:r w:rsidRPr="0018630B">
              <w:lastRenderedPageBreak/>
              <w:t>Nuolat</w:t>
            </w:r>
          </w:p>
        </w:tc>
        <w:tc>
          <w:tcPr>
            <w:tcW w:w="2036" w:type="dxa"/>
          </w:tcPr>
          <w:p w14:paraId="5C1FBE17" w14:textId="77777777" w:rsidR="000705E6" w:rsidRPr="0018630B" w:rsidRDefault="000705E6" w:rsidP="00903746">
            <w:r w:rsidRPr="0018630B">
              <w:t>Bus užtikrinta korupcijos prevencija</w:t>
            </w:r>
          </w:p>
        </w:tc>
        <w:tc>
          <w:tcPr>
            <w:tcW w:w="1926" w:type="dxa"/>
          </w:tcPr>
          <w:p w14:paraId="48CC68E6" w14:textId="77777777" w:rsidR="000705E6" w:rsidRPr="0018630B" w:rsidRDefault="000705E6" w:rsidP="00903746">
            <w:r w:rsidRPr="0018630B">
              <w:t>Gautų skundų, pareiškimų dėl galimos korupcijos skaičius</w:t>
            </w:r>
            <w:r>
              <w:t>.</w:t>
            </w:r>
          </w:p>
        </w:tc>
        <w:tc>
          <w:tcPr>
            <w:tcW w:w="2552" w:type="dxa"/>
          </w:tcPr>
          <w:p w14:paraId="4FE6E452" w14:textId="298693A0" w:rsidR="000705E6" w:rsidRPr="0018630B" w:rsidRDefault="00293F40" w:rsidP="00903746">
            <w:r>
              <w:t>Galimybė sudaryta.</w:t>
            </w:r>
          </w:p>
        </w:tc>
      </w:tr>
      <w:tr w:rsidR="000705E6" w:rsidRPr="0018630B" w14:paraId="133AA29D" w14:textId="67D203C4" w:rsidTr="00EB7A29">
        <w:tc>
          <w:tcPr>
            <w:tcW w:w="988" w:type="dxa"/>
          </w:tcPr>
          <w:p w14:paraId="29955501" w14:textId="77777777" w:rsidR="000705E6" w:rsidRPr="0018630B" w:rsidRDefault="000705E6" w:rsidP="00903746">
            <w:pPr>
              <w:pStyle w:val="ListParagraph"/>
              <w:numPr>
                <w:ilvl w:val="0"/>
                <w:numId w:val="1"/>
              </w:numPr>
              <w:spacing w:after="0" w:line="240" w:lineRule="auto"/>
              <w:rPr>
                <w:rFonts w:ascii="Times New Roman" w:hAnsi="Times New Roman" w:cs="Times New Roman"/>
              </w:rPr>
            </w:pPr>
          </w:p>
        </w:tc>
        <w:tc>
          <w:tcPr>
            <w:tcW w:w="2880" w:type="dxa"/>
          </w:tcPr>
          <w:p w14:paraId="60EAD403" w14:textId="77777777" w:rsidR="000705E6" w:rsidRPr="00B86F16" w:rsidRDefault="000705E6" w:rsidP="00903746">
            <w:r w:rsidRPr="00B86F16">
              <w:t xml:space="preserve">Skatinti asmenis pranešti apie korupcinius teisės pažeidimus (ar mėginimą juos daryti) </w:t>
            </w:r>
            <w:r>
              <w:t>Bendrovėje</w:t>
            </w:r>
            <w:r w:rsidRPr="00B86F16">
              <w:t>. Lipdukų ir plakatų gamyba antikorupcine tema bei jų atnaujinimas</w:t>
            </w:r>
            <w:r>
              <w:t>.</w:t>
            </w:r>
          </w:p>
        </w:tc>
        <w:tc>
          <w:tcPr>
            <w:tcW w:w="1943" w:type="dxa"/>
          </w:tcPr>
          <w:p w14:paraId="2BD47053" w14:textId="77777777" w:rsidR="000705E6" w:rsidRPr="00B86F16" w:rsidRDefault="000705E6" w:rsidP="00903746">
            <w:r w:rsidRPr="00B86F16">
              <w:t>Už korupcijos prevenciją atsak</w:t>
            </w:r>
            <w:r>
              <w:t>ingas asmuo, marketingo specialistas</w:t>
            </w:r>
          </w:p>
        </w:tc>
        <w:tc>
          <w:tcPr>
            <w:tcW w:w="1562" w:type="dxa"/>
          </w:tcPr>
          <w:p w14:paraId="0FE5F5F3" w14:textId="77777777" w:rsidR="000705E6" w:rsidRPr="00B86F16" w:rsidRDefault="000705E6" w:rsidP="00903746">
            <w:r w:rsidRPr="00B86F16">
              <w:t>Priemonių plano įgyvendinimo laikotarpiu, esant finansinėms galimybėms</w:t>
            </w:r>
          </w:p>
        </w:tc>
        <w:tc>
          <w:tcPr>
            <w:tcW w:w="2036" w:type="dxa"/>
          </w:tcPr>
          <w:p w14:paraId="04191DEF" w14:textId="77777777" w:rsidR="000705E6" w:rsidRPr="00B86F16" w:rsidRDefault="000705E6" w:rsidP="00903746">
            <w:r w:rsidRPr="00B86F16">
              <w:t xml:space="preserve">Visuomenė bus skatinama įsitraukti į korupcijos prevenciją. Šviečiamoji medžiaga </w:t>
            </w:r>
            <w:r>
              <w:t>Bendrovės</w:t>
            </w:r>
            <w:r w:rsidRPr="00B86F16">
              <w:t xml:space="preserve"> paslaugų gavėjams bei darbuotojams</w:t>
            </w:r>
          </w:p>
        </w:tc>
        <w:tc>
          <w:tcPr>
            <w:tcW w:w="1926" w:type="dxa"/>
          </w:tcPr>
          <w:p w14:paraId="529E0535" w14:textId="77777777" w:rsidR="000705E6" w:rsidRPr="00B86F16" w:rsidRDefault="000705E6" w:rsidP="00903746">
            <w:r w:rsidRPr="00B86F16">
              <w:t>Gautų skundų, pareiškimų dėl galimos korupcijos skaičius</w:t>
            </w:r>
            <w:r>
              <w:t>.</w:t>
            </w:r>
          </w:p>
        </w:tc>
        <w:tc>
          <w:tcPr>
            <w:tcW w:w="2552" w:type="dxa"/>
          </w:tcPr>
          <w:p w14:paraId="7EE75835" w14:textId="70236EF3" w:rsidR="000705E6" w:rsidRPr="00293F40" w:rsidRDefault="00293F40" w:rsidP="00903746">
            <w:r>
              <w:rPr>
                <w:lang w:val="en-US"/>
              </w:rPr>
              <w:t xml:space="preserve">2021-2023 m. </w:t>
            </w:r>
            <w:proofErr w:type="spellStart"/>
            <w:r>
              <w:rPr>
                <w:lang w:val="en-US"/>
              </w:rPr>
              <w:t>skund</w:t>
            </w:r>
            <w:proofErr w:type="spellEnd"/>
            <w:r>
              <w:t>ų</w:t>
            </w:r>
            <w:r w:rsidR="00C06AFC">
              <w:t xml:space="preserve"> negauta.</w:t>
            </w:r>
          </w:p>
        </w:tc>
      </w:tr>
    </w:tbl>
    <w:p w14:paraId="445DE29B" w14:textId="5652C7A4" w:rsidR="007B07EA" w:rsidRDefault="007B07EA"/>
    <w:p w14:paraId="62B89372" w14:textId="77777777" w:rsidR="0092203E" w:rsidRDefault="0092203E"/>
    <w:p w14:paraId="5F243C45" w14:textId="5AB5C9A0" w:rsidR="0092203E" w:rsidRPr="0092203E" w:rsidRDefault="0092203E">
      <w:pPr>
        <w:rPr>
          <w:i/>
          <w:iCs/>
          <w:u w:val="single"/>
        </w:rPr>
      </w:pPr>
      <w:r w:rsidRPr="0092203E">
        <w:rPr>
          <w:i/>
          <w:iCs/>
          <w:u w:val="single"/>
        </w:rPr>
        <w:t xml:space="preserve">Papildoma informacija: </w:t>
      </w:r>
    </w:p>
    <w:p w14:paraId="2EF04D24" w14:textId="77777777" w:rsidR="00721278" w:rsidRPr="001645B2" w:rsidRDefault="00721278" w:rsidP="00721278">
      <w:pPr>
        <w:spacing w:line="276" w:lineRule="auto"/>
        <w:ind w:firstLine="652"/>
        <w:jc w:val="both"/>
        <w:rPr>
          <w:szCs w:val="24"/>
        </w:rPr>
      </w:pPr>
      <w:r w:rsidRPr="001645B2">
        <w:rPr>
          <w:szCs w:val="24"/>
        </w:rPr>
        <w:t xml:space="preserve">Iš viso per 2023 m. buvo užfiksuoti 8 degalų vagystės atvejai, padaryta įmonei bendra žala 2345,87 Eur. Visi atvejai buvo išanalizuoti ir užfiksuoti įmonėje vidaus tvarkose nustatytuose dokumentuose. </w:t>
      </w:r>
      <w:r w:rsidRPr="001645B2">
        <w:rPr>
          <w:noProof/>
          <w:szCs w:val="24"/>
        </w:rPr>
        <w:t>Vagystės atvejus nagrinėjo sudarytos komisijos, dalyvaujant korupcijos prevencijos specialistei. Atsižvelgiant į tyrimo aktuose nustatytus pažeidimus bei pateiktas išvadas, darbuotojams buvo taikoma drausminė atsakomybė: žalos išskaičiavimas, neskiriamas mėnesinis priedas bei pareikšti įspėjimai dėl atleidimo iš darbo už antrą tokį patį darbo pareigų pažeidimą padarytą per dvylika mėnesių.</w:t>
      </w:r>
    </w:p>
    <w:p w14:paraId="53CC2FD3" w14:textId="77777777" w:rsidR="00721278" w:rsidRPr="001645B2" w:rsidRDefault="00721278" w:rsidP="00721278">
      <w:pPr>
        <w:spacing w:line="276" w:lineRule="auto"/>
        <w:ind w:firstLine="652"/>
        <w:jc w:val="both"/>
        <w:rPr>
          <w:szCs w:val="24"/>
        </w:rPr>
      </w:pPr>
      <w:r w:rsidRPr="001645B2">
        <w:rPr>
          <w:szCs w:val="24"/>
        </w:rPr>
        <w:t>Įmonėje veikia vidaus kontrolės sistema, kurios pagalba nuolat vyksta kontrolės stebėjimo procedūros. Vidaus kontrolės sistemą apim</w:t>
      </w:r>
      <w:r>
        <w:rPr>
          <w:szCs w:val="24"/>
        </w:rPr>
        <w:t>a</w:t>
      </w:r>
      <w:r w:rsidRPr="001645B2">
        <w:rPr>
          <w:szCs w:val="24"/>
        </w:rPr>
        <w:t xml:space="preserve"> direktoriaus įsakymais patvirtintos metodikos, įsakymai, tvarkos, tvarkų aprašai bei kt. dokumentai, kurie reglamentuoja kontrolės organizavimo, vykdymo bei kontrolės įgyvendinimo bei stebėsenos procedūras. </w:t>
      </w:r>
    </w:p>
    <w:p w14:paraId="5B539202" w14:textId="77777777" w:rsidR="00721278" w:rsidRPr="001645B2" w:rsidRDefault="00721278" w:rsidP="00721278">
      <w:pPr>
        <w:spacing w:line="276" w:lineRule="auto"/>
        <w:ind w:firstLine="652"/>
        <w:jc w:val="both"/>
        <w:rPr>
          <w:noProof/>
          <w:szCs w:val="24"/>
        </w:rPr>
      </w:pPr>
      <w:r w:rsidRPr="001645B2">
        <w:rPr>
          <w:szCs w:val="24"/>
        </w:rPr>
        <w:t xml:space="preserve">Didelis dėmesys yra skiriamas degalų judėjimo kontrolei. </w:t>
      </w:r>
      <w:r w:rsidRPr="001645B2">
        <w:rPr>
          <w:noProof/>
          <w:szCs w:val="24"/>
        </w:rPr>
        <w:t>Įmonėje nuolat ir griežtai vykdoma degalų pylimo ir sunaudojimo kontrolė, remiantis generalinio direktoriaus įsakymais nustatyta tvarka. Kiekvieną dieną, atrankos būdu yra peržiūrimi degalų pylimai į transporto priemones. Dažniausiai nustatomi pažeidimai: degalai pilami degalinėse ne pagal griežtai nustatytą degalinių sąrašą bei pilami į talpas, kurias draudžia naudoti vidaus tvarka. Nustačius vidaus tvarkos pažeidimus, atsakingiems asmenims kiekvieną kartą išsiunčiami užklausimai ir prašoma pasiaiškinti. Nuolat vykdant kontrolę pažeidimų akivaizdžai mažėja, todėl dažniausiai darbuotojams taikomi žodiniai įspėjimai. Degalų judėjimo kontrolei įmonėje yra įdiegta IT transporto valdymo kontrolės sistema „Tracking.lt“. Sistema ataskaitų pagalba nuolat siunčia įspėjamąją informaciją apie galimus degalų judėjimo nukrypimus. Atsakingi darbuotojai stebi ir analizuoja siunčiamus pranešimus.</w:t>
      </w:r>
    </w:p>
    <w:p w14:paraId="30154732" w14:textId="77777777" w:rsidR="00721278" w:rsidRDefault="00721278" w:rsidP="00721278">
      <w:pPr>
        <w:spacing w:line="276" w:lineRule="auto"/>
        <w:ind w:firstLine="652"/>
        <w:jc w:val="both"/>
        <w:rPr>
          <w:noProof/>
          <w:szCs w:val="24"/>
        </w:rPr>
      </w:pPr>
      <w:r w:rsidRPr="001645B2">
        <w:rPr>
          <w:noProof/>
          <w:szCs w:val="24"/>
        </w:rPr>
        <w:tab/>
        <w:t xml:space="preserve">Pagrindiniai suvestiniai dokumentai, kurie reglamentuoja vidaus kontrolės sistemos veikimą įmonėje yra Ūkinių operacijų registravimo ir vertinimo tvarkos aprašas bei Vidaus kontrolės politika. Vidaus kontrolės politika šiuo metu yra koreguojama, apjungiant ir reglamentuojant </w:t>
      </w:r>
      <w:r w:rsidRPr="001645B2">
        <w:rPr>
          <w:noProof/>
          <w:szCs w:val="24"/>
        </w:rPr>
        <w:lastRenderedPageBreak/>
        <w:t>Sankcijų rizikų valdymo procesus. Šiuose vidaus teisės aktuose patvirtinami įmonės vidaus teisės aktų sąrašai bei pagrindinės procedūros dėl vidaus kontrolės sistemos organizavimo, veikimo bei vykdymo, stebėsenos, paskiriami atsakingi asmenys už konkrečių vidaus kontrolės procedūrų organizavimą, veikimą bei įgyvendinimą.</w:t>
      </w:r>
    </w:p>
    <w:p w14:paraId="3B59154B" w14:textId="77777777" w:rsidR="00721278" w:rsidRDefault="00721278" w:rsidP="00721278">
      <w:pPr>
        <w:pStyle w:val="NoSpacing"/>
        <w:spacing w:line="276" w:lineRule="auto"/>
        <w:ind w:firstLine="652"/>
        <w:jc w:val="both"/>
        <w:rPr>
          <w:rFonts w:ascii="Times New Roman" w:hAnsi="Times New Roman"/>
          <w:noProof/>
          <w:sz w:val="24"/>
          <w:szCs w:val="24"/>
        </w:rPr>
      </w:pPr>
      <w:r>
        <w:rPr>
          <w:rFonts w:ascii="Times New Roman" w:hAnsi="Times New Roman"/>
          <w:noProof/>
          <w:sz w:val="24"/>
          <w:szCs w:val="24"/>
        </w:rPr>
        <w:t>Šiuo metu įmonėje tobulinamos degalų kontrolės procedūros, rengiamas naujas vidaus teisės aktas dėl degalų kontrolės procedūrų atlikimo, kuriame bus aiškiai nustatyta atsakingų asmenų kontroliuojančių degalų valdymą bei darbuotojų pareigos ir atsakomybės, tobulinamos jau turimos ir diegiamos naujos IT programos degalų valdymo kontrolei</w:t>
      </w:r>
    </w:p>
    <w:p w14:paraId="02B73687" w14:textId="77777777" w:rsidR="00CE4E8C" w:rsidRDefault="00CE4E8C"/>
    <w:p w14:paraId="0FB897DE" w14:textId="77777777" w:rsidR="00D8686A" w:rsidRDefault="00D8686A"/>
    <w:p w14:paraId="15FB646E" w14:textId="77777777" w:rsidR="00D8686A" w:rsidRDefault="00D8686A"/>
    <w:p w14:paraId="41740B06" w14:textId="77777777" w:rsidR="00D8686A" w:rsidRDefault="00D8686A"/>
    <w:p w14:paraId="0A44C36C" w14:textId="09444BD7" w:rsidR="00CE4E8C" w:rsidRDefault="00CE4E8C">
      <w:pPr>
        <w:rPr>
          <w:szCs w:val="24"/>
          <w:lang w:val="en-US"/>
        </w:rPr>
      </w:pPr>
      <w:r>
        <w:t>Parengė</w:t>
      </w:r>
      <w:r w:rsidR="0049017F">
        <w:t xml:space="preserve">: korupcijos prevencijos specialistė Vilma Garbinčiūtė, mob. </w:t>
      </w:r>
      <w:r w:rsidR="0049017F" w:rsidRPr="00746B5D">
        <w:rPr>
          <w:lang w:val="en-US"/>
        </w:rPr>
        <w:t>+</w:t>
      </w:r>
      <w:r w:rsidR="00746B5D" w:rsidRPr="00746B5D">
        <w:rPr>
          <w:lang w:val="en-US"/>
        </w:rPr>
        <w:t xml:space="preserve">370 6 </w:t>
      </w:r>
      <w:r w:rsidR="00746B5D" w:rsidRPr="00746B5D">
        <w:rPr>
          <w:szCs w:val="24"/>
        </w:rPr>
        <w:t>69 5934</w:t>
      </w:r>
      <w:r w:rsidR="00746B5D">
        <w:rPr>
          <w:szCs w:val="24"/>
        </w:rPr>
        <w:t xml:space="preserve">; </w:t>
      </w:r>
      <w:r w:rsidR="00746B5D">
        <w:rPr>
          <w:szCs w:val="24"/>
          <w:lang w:val="en-US"/>
        </w:rPr>
        <w:t xml:space="preserve">+370 </w:t>
      </w:r>
      <w:r w:rsidR="00CF3EA4">
        <w:rPr>
          <w:szCs w:val="24"/>
          <w:lang w:val="en-US"/>
        </w:rPr>
        <w:t xml:space="preserve">6 86 91202, el. p. </w:t>
      </w:r>
      <w:hyperlink r:id="rId5" w:history="1">
        <w:r w:rsidR="00CF3EA4" w:rsidRPr="002E0F04">
          <w:rPr>
            <w:rStyle w:val="Hyperlink"/>
            <w:szCs w:val="24"/>
            <w:lang w:val="en-US"/>
          </w:rPr>
          <w:t>vilma.garbin</w:t>
        </w:r>
        <w:r w:rsidR="00CF3EA4" w:rsidRPr="002E0F04">
          <w:rPr>
            <w:rStyle w:val="Hyperlink"/>
            <w:szCs w:val="24"/>
          </w:rPr>
          <w:t>čiūtė</w:t>
        </w:r>
        <w:r w:rsidR="00CF3EA4" w:rsidRPr="002E0F04">
          <w:rPr>
            <w:rStyle w:val="Hyperlink"/>
            <w:szCs w:val="24"/>
            <w:lang w:val="en-US"/>
          </w:rPr>
          <w:t>@svara.lt</w:t>
        </w:r>
      </w:hyperlink>
    </w:p>
    <w:p w14:paraId="5F7C8FB7" w14:textId="77777777" w:rsidR="00CF3EA4" w:rsidRPr="00CF3EA4" w:rsidRDefault="00CF3EA4">
      <w:pPr>
        <w:rPr>
          <w:lang w:val="en-US"/>
        </w:rPr>
      </w:pPr>
    </w:p>
    <w:sectPr w:rsidR="00CF3EA4" w:rsidRPr="00CF3EA4" w:rsidSect="000705E6">
      <w:pgSz w:w="15840" w:h="12240"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3126"/>
    <w:multiLevelType w:val="hybridMultilevel"/>
    <w:tmpl w:val="AD9CC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1966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5E6"/>
    <w:rsid w:val="000705E6"/>
    <w:rsid w:val="00073279"/>
    <w:rsid w:val="000815A3"/>
    <w:rsid w:val="000B0A72"/>
    <w:rsid w:val="0016092E"/>
    <w:rsid w:val="001802B9"/>
    <w:rsid w:val="001C5067"/>
    <w:rsid w:val="0027104A"/>
    <w:rsid w:val="00293F40"/>
    <w:rsid w:val="002D6E48"/>
    <w:rsid w:val="002E2993"/>
    <w:rsid w:val="002F0E40"/>
    <w:rsid w:val="002F2AC9"/>
    <w:rsid w:val="0033135F"/>
    <w:rsid w:val="00363586"/>
    <w:rsid w:val="003E45FA"/>
    <w:rsid w:val="00417EA0"/>
    <w:rsid w:val="00453BBF"/>
    <w:rsid w:val="00481843"/>
    <w:rsid w:val="004846CE"/>
    <w:rsid w:val="0049017F"/>
    <w:rsid w:val="004D09EC"/>
    <w:rsid w:val="00520F7C"/>
    <w:rsid w:val="005907E5"/>
    <w:rsid w:val="00593A5C"/>
    <w:rsid w:val="005C798F"/>
    <w:rsid w:val="005D7EDB"/>
    <w:rsid w:val="005E7400"/>
    <w:rsid w:val="00605D2A"/>
    <w:rsid w:val="00633E8E"/>
    <w:rsid w:val="006351C9"/>
    <w:rsid w:val="00721278"/>
    <w:rsid w:val="007252F9"/>
    <w:rsid w:val="007414DF"/>
    <w:rsid w:val="00743BD8"/>
    <w:rsid w:val="00746B5D"/>
    <w:rsid w:val="007A303D"/>
    <w:rsid w:val="007A64C3"/>
    <w:rsid w:val="007B07EA"/>
    <w:rsid w:val="007D3E16"/>
    <w:rsid w:val="008641E3"/>
    <w:rsid w:val="008A0400"/>
    <w:rsid w:val="0092203E"/>
    <w:rsid w:val="0094059E"/>
    <w:rsid w:val="00944282"/>
    <w:rsid w:val="00983BD8"/>
    <w:rsid w:val="00AE1544"/>
    <w:rsid w:val="00B026FB"/>
    <w:rsid w:val="00BC0C1D"/>
    <w:rsid w:val="00BC577C"/>
    <w:rsid w:val="00BE6BA4"/>
    <w:rsid w:val="00C02087"/>
    <w:rsid w:val="00C06AFC"/>
    <w:rsid w:val="00C14028"/>
    <w:rsid w:val="00C86D0C"/>
    <w:rsid w:val="00CE4E8C"/>
    <w:rsid w:val="00CF3EA4"/>
    <w:rsid w:val="00D26A9C"/>
    <w:rsid w:val="00D51206"/>
    <w:rsid w:val="00D61E8F"/>
    <w:rsid w:val="00D8686A"/>
    <w:rsid w:val="00DA5BAC"/>
    <w:rsid w:val="00DB0795"/>
    <w:rsid w:val="00E56EF0"/>
    <w:rsid w:val="00E963DB"/>
    <w:rsid w:val="00EA7242"/>
    <w:rsid w:val="00EB7A29"/>
    <w:rsid w:val="00EF09C2"/>
    <w:rsid w:val="00F1090E"/>
    <w:rsid w:val="00F32261"/>
    <w:rsid w:val="00F50661"/>
    <w:rsid w:val="00F81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2729E"/>
  <w15:chartTrackingRefBased/>
  <w15:docId w15:val="{38C58096-0A83-49E2-B2A7-A8BA846DE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5E6"/>
    <w:pPr>
      <w:spacing w:after="0" w:line="240" w:lineRule="auto"/>
    </w:pPr>
    <w:rPr>
      <w:rFonts w:ascii="Times New Roman" w:eastAsia="Times New Roman" w:hAnsi="Times New Roman" w:cs="Times New Roman"/>
      <w:sz w:val="24"/>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05E6"/>
    <w:pPr>
      <w:autoSpaceDE w:val="0"/>
      <w:autoSpaceDN w:val="0"/>
      <w:adjustRightInd w:val="0"/>
      <w:spacing w:after="0" w:line="240" w:lineRule="auto"/>
    </w:pPr>
    <w:rPr>
      <w:rFonts w:ascii="Times New Roman" w:eastAsia="Times New Roman" w:hAnsi="Times New Roman" w:cs="Times New Roman"/>
      <w:color w:val="000000"/>
      <w:sz w:val="24"/>
      <w:szCs w:val="24"/>
      <w:lang w:val="lt-LT"/>
    </w:rPr>
  </w:style>
  <w:style w:type="table" w:styleId="TableGrid">
    <w:name w:val="Table Grid"/>
    <w:basedOn w:val="TableNormal"/>
    <w:uiPriority w:val="59"/>
    <w:rsid w:val="000705E6"/>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705E6"/>
    <w:pPr>
      <w:spacing w:after="0" w:line="240" w:lineRule="auto"/>
    </w:pPr>
    <w:rPr>
      <w:lang w:val="lt-LT"/>
    </w:rPr>
  </w:style>
  <w:style w:type="paragraph" w:styleId="ListParagraph">
    <w:name w:val="List Paragraph"/>
    <w:basedOn w:val="Normal"/>
    <w:uiPriority w:val="34"/>
    <w:qFormat/>
    <w:rsid w:val="000705E6"/>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rsid w:val="00E56EF0"/>
    <w:rPr>
      <w:color w:val="0563C1"/>
      <w:u w:val="single"/>
    </w:rPr>
  </w:style>
  <w:style w:type="character" w:styleId="UnresolvedMention">
    <w:name w:val="Unresolved Mention"/>
    <w:basedOn w:val="DefaultParagraphFont"/>
    <w:uiPriority w:val="99"/>
    <w:semiHidden/>
    <w:unhideWhenUsed/>
    <w:rsid w:val="00CF3E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ilma.garbin&#269;i&#363;t&#279;@svar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2439</Words>
  <Characters>13903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Vilma Garbinčiūtė</dc:creator>
  <cp:keywords/>
  <dc:description/>
  <cp:lastModifiedBy>Vilma Garbinčiūtė</cp:lastModifiedBy>
  <cp:revision>2</cp:revision>
  <cp:lastPrinted>2024-03-25T11:33:00Z</cp:lastPrinted>
  <dcterms:created xsi:type="dcterms:W3CDTF">2024-03-25T11:37:00Z</dcterms:created>
  <dcterms:modified xsi:type="dcterms:W3CDTF">2024-03-25T11:37:00Z</dcterms:modified>
</cp:coreProperties>
</file>