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CDA1" w14:textId="77777777" w:rsidR="008D7FC7" w:rsidRPr="00321C4C" w:rsidRDefault="008D7FC7" w:rsidP="008D7FC7">
      <w:pPr>
        <w:tabs>
          <w:tab w:val="right" w:pos="9638"/>
        </w:tabs>
        <w:spacing w:line="360" w:lineRule="auto"/>
        <w:ind w:left="5245"/>
        <w:rPr>
          <w:szCs w:val="24"/>
        </w:rPr>
      </w:pPr>
      <w:r w:rsidRPr="00321C4C">
        <w:rPr>
          <w:szCs w:val="24"/>
        </w:rPr>
        <w:t>PATVIRTINTA</w:t>
      </w:r>
      <w:r w:rsidRPr="00321C4C">
        <w:rPr>
          <w:szCs w:val="24"/>
        </w:rPr>
        <w:tab/>
      </w:r>
    </w:p>
    <w:p w14:paraId="52396B3C" w14:textId="77777777" w:rsidR="008D7FC7" w:rsidRPr="00321C4C" w:rsidRDefault="008D7FC7" w:rsidP="008D7FC7">
      <w:pPr>
        <w:ind w:left="5245"/>
        <w:rPr>
          <w:szCs w:val="24"/>
        </w:rPr>
      </w:pPr>
      <w:r w:rsidRPr="00321C4C">
        <w:rPr>
          <w:szCs w:val="24"/>
        </w:rPr>
        <w:t xml:space="preserve">UAB „Kauno švara“ </w:t>
      </w:r>
      <w:r>
        <w:rPr>
          <w:szCs w:val="24"/>
        </w:rPr>
        <w:t>g</w:t>
      </w:r>
      <w:r w:rsidRPr="00321C4C">
        <w:rPr>
          <w:szCs w:val="24"/>
        </w:rPr>
        <w:t>eneralinio direktoriaus</w:t>
      </w:r>
    </w:p>
    <w:p w14:paraId="7FD3BD27" w14:textId="5DF9095F" w:rsidR="008D7FC7" w:rsidRPr="00321C4C" w:rsidRDefault="008D7FC7" w:rsidP="008D7FC7">
      <w:pPr>
        <w:ind w:left="5245"/>
        <w:rPr>
          <w:szCs w:val="24"/>
        </w:rPr>
      </w:pPr>
      <w:r w:rsidRPr="00321C4C">
        <w:rPr>
          <w:szCs w:val="24"/>
        </w:rPr>
        <w:t>202</w:t>
      </w:r>
      <w:r>
        <w:rPr>
          <w:szCs w:val="24"/>
        </w:rPr>
        <w:t>1</w:t>
      </w:r>
      <w:r w:rsidRPr="00321C4C">
        <w:rPr>
          <w:szCs w:val="24"/>
        </w:rPr>
        <w:t xml:space="preserve"> m. </w:t>
      </w:r>
      <w:r w:rsidR="00FC0FF5">
        <w:rPr>
          <w:szCs w:val="24"/>
        </w:rPr>
        <w:t xml:space="preserve">birželio 28 </w:t>
      </w:r>
      <w:r w:rsidRPr="00321C4C">
        <w:rPr>
          <w:szCs w:val="24"/>
        </w:rPr>
        <w:t xml:space="preserve">d. </w:t>
      </w:r>
      <w:r>
        <w:rPr>
          <w:szCs w:val="24"/>
        </w:rPr>
        <w:t>į</w:t>
      </w:r>
      <w:r w:rsidRPr="00321C4C">
        <w:rPr>
          <w:szCs w:val="24"/>
        </w:rPr>
        <w:t xml:space="preserve">sakymu Nr. </w:t>
      </w:r>
      <w:r>
        <w:rPr>
          <w:szCs w:val="24"/>
        </w:rPr>
        <w:t>OV</w:t>
      </w:r>
      <w:r w:rsidR="00FC0FF5">
        <w:rPr>
          <w:szCs w:val="24"/>
        </w:rPr>
        <w:t>-281</w:t>
      </w:r>
    </w:p>
    <w:p w14:paraId="790C71A2" w14:textId="77777777" w:rsidR="008D7FC7" w:rsidRPr="00321C4C" w:rsidRDefault="008D7FC7" w:rsidP="008D7FC7">
      <w:pPr>
        <w:ind w:left="5528"/>
        <w:rPr>
          <w:szCs w:val="24"/>
        </w:rPr>
      </w:pPr>
    </w:p>
    <w:p w14:paraId="6D70466A" w14:textId="77777777" w:rsidR="008D7FC7" w:rsidRPr="00FA47A0" w:rsidRDefault="008D7FC7" w:rsidP="008D7FC7">
      <w:pPr>
        <w:ind w:left="5528"/>
        <w:rPr>
          <w:szCs w:val="24"/>
        </w:rPr>
      </w:pPr>
    </w:p>
    <w:p w14:paraId="0E7CC9DF" w14:textId="77777777" w:rsidR="005306AC" w:rsidRDefault="005306AC">
      <w:pPr>
        <w:ind w:firstLine="652"/>
        <w:jc w:val="center"/>
        <w:rPr>
          <w:b/>
          <w:szCs w:val="24"/>
        </w:rPr>
      </w:pPr>
    </w:p>
    <w:p w14:paraId="0E7CC9E0" w14:textId="55901106" w:rsidR="005306AC" w:rsidRDefault="008D7FC7">
      <w:pPr>
        <w:ind w:firstLine="652"/>
        <w:jc w:val="center"/>
        <w:rPr>
          <w:b/>
          <w:szCs w:val="24"/>
        </w:rPr>
      </w:pPr>
      <w:r>
        <w:rPr>
          <w:b/>
          <w:szCs w:val="24"/>
        </w:rPr>
        <w:t xml:space="preserve">UAB „KAUNO ŠVARA“ </w:t>
      </w:r>
      <w:r w:rsidR="00E45160">
        <w:rPr>
          <w:b/>
          <w:szCs w:val="24"/>
        </w:rPr>
        <w:t>202</w:t>
      </w:r>
      <w:r>
        <w:rPr>
          <w:b/>
          <w:szCs w:val="24"/>
        </w:rPr>
        <w:t>1</w:t>
      </w:r>
      <w:r w:rsidR="00E45160">
        <w:rPr>
          <w:b/>
          <w:szCs w:val="24"/>
        </w:rPr>
        <w:t>–202</w:t>
      </w:r>
      <w:r>
        <w:rPr>
          <w:b/>
          <w:szCs w:val="24"/>
        </w:rPr>
        <w:t>4</w:t>
      </w:r>
      <w:r w:rsidR="00E45160">
        <w:rPr>
          <w:b/>
          <w:szCs w:val="24"/>
        </w:rPr>
        <w:t xml:space="preserve"> METŲ KORUPCIJOS PREVENCIJOS PROGRAMA </w:t>
      </w:r>
    </w:p>
    <w:p w14:paraId="0E7CC9E1" w14:textId="77777777" w:rsidR="005306AC" w:rsidRDefault="005306AC">
      <w:pPr>
        <w:ind w:firstLine="652"/>
        <w:jc w:val="center"/>
        <w:rPr>
          <w:b/>
          <w:szCs w:val="24"/>
        </w:rPr>
      </w:pPr>
    </w:p>
    <w:p w14:paraId="0E7CC9E3" w14:textId="422E06C3" w:rsidR="005306AC" w:rsidRDefault="00E45160" w:rsidP="00C6125A">
      <w:pPr>
        <w:ind w:firstLine="652"/>
        <w:jc w:val="center"/>
        <w:rPr>
          <w:b/>
          <w:szCs w:val="24"/>
        </w:rPr>
      </w:pPr>
      <w:r>
        <w:rPr>
          <w:b/>
          <w:szCs w:val="24"/>
        </w:rPr>
        <w:t>I BENDROSIOS NUOSTATOS</w:t>
      </w:r>
    </w:p>
    <w:p w14:paraId="0E7CC9E4" w14:textId="77777777" w:rsidR="005306AC" w:rsidRDefault="005306AC">
      <w:pPr>
        <w:ind w:firstLine="652"/>
        <w:jc w:val="both"/>
        <w:rPr>
          <w:b/>
          <w:szCs w:val="24"/>
        </w:rPr>
      </w:pPr>
    </w:p>
    <w:p w14:paraId="0E7CC9E5" w14:textId="7C2170DD" w:rsidR="005306AC" w:rsidRDefault="00E45160" w:rsidP="00AB1289">
      <w:pPr>
        <w:spacing w:line="276" w:lineRule="auto"/>
        <w:ind w:right="284" w:firstLine="652"/>
        <w:jc w:val="both"/>
        <w:rPr>
          <w:szCs w:val="24"/>
        </w:rPr>
      </w:pPr>
      <w:r>
        <w:t xml:space="preserve">1. </w:t>
      </w:r>
      <w:r w:rsidR="008D7FC7">
        <w:t>UAB „Kauno švara“</w:t>
      </w:r>
      <w:r w:rsidR="004F36CC">
        <w:t xml:space="preserve"> (toliau – Bendrovė) </w:t>
      </w:r>
      <w:r>
        <w:t>202</w:t>
      </w:r>
      <w:r w:rsidR="004F36CC">
        <w:t>1</w:t>
      </w:r>
      <w:r>
        <w:t>–202</w:t>
      </w:r>
      <w:r w:rsidR="004F36CC">
        <w:t>4</w:t>
      </w:r>
      <w:r>
        <w:rPr>
          <w:b/>
          <w:bCs/>
        </w:rPr>
        <w:t xml:space="preserve"> </w:t>
      </w:r>
      <w:r>
        <w:t xml:space="preserve">metų korupcijos prevencijos programa (toliau – </w:t>
      </w:r>
      <w:r w:rsidR="004F36CC">
        <w:t>P</w:t>
      </w:r>
      <w:r>
        <w:t>rograma) parengta vadovaujantis Lietuvos Respublikos korupcijos prevencijos įstatymu (toliau – KPĮ), Lietuvos Respublikos nacionalinės kovos su korupcija 2015–2025 metų programa, patvirtinta Lietuvos Respublikos Seimo 2015 m. kovo 10 d. nutarimu Nr. XII-1537 „Dėl Lietuvos Respublikos nacionalinės kovos su korupcija 2015–2025 metų programos patvirtinimo“ (toliau – Nacionalinė kovos su korupcija programa) ir atsižvelgiant į Valstybės įstaigos korupcijos prevencijos programos rengimo rekomendacijas, patvirtintas Lietuvos</w:t>
      </w:r>
      <w:r>
        <w:rPr>
          <w:rFonts w:ascii="&amp;quot" w:hAnsi="&amp;quot"/>
          <w:shd w:val="clear" w:color="auto" w:fill="FFFFFF"/>
        </w:rPr>
        <w:t xml:space="preserve"> </w:t>
      </w:r>
      <w:r>
        <w:t>Respublikos specialiųjų tyrimų tarnybos direktoriaus 2014 m. balandžio 3 d. įsakymu Nr. 2-100 „Dėl Valstybės įstaigos korupcijos prevencijos programos rengimo rekomendacijų patvirtinimo</w:t>
      </w:r>
      <w:r>
        <w:rPr>
          <w:rFonts w:ascii="&amp;quot" w:hAnsi="&amp;quot"/>
          <w:shd w:val="clear" w:color="auto" w:fill="FFFFFF"/>
        </w:rPr>
        <w:t>“.</w:t>
      </w:r>
    </w:p>
    <w:p w14:paraId="0E7CC9E6" w14:textId="4D2C983E" w:rsidR="005306AC" w:rsidRDefault="00E45160" w:rsidP="00AB1289">
      <w:pPr>
        <w:spacing w:line="276" w:lineRule="auto"/>
        <w:ind w:right="284" w:firstLine="652"/>
        <w:jc w:val="both"/>
        <w:rPr>
          <w:szCs w:val="24"/>
        </w:rPr>
      </w:pPr>
      <w:r>
        <w:rPr>
          <w:szCs w:val="24"/>
        </w:rPr>
        <w:t>2.</w:t>
      </w:r>
      <w:r w:rsidR="004F36CC">
        <w:rPr>
          <w:szCs w:val="24"/>
        </w:rPr>
        <w:t xml:space="preserve"> P</w:t>
      </w:r>
      <w:r>
        <w:rPr>
          <w:szCs w:val="24"/>
        </w:rPr>
        <w:t xml:space="preserve">rogramos paskirtis – užtikrinti ilgalaikę, veiksmingą ir kryptingą korupcijos prevencijos ir kontrolės sistemą </w:t>
      </w:r>
      <w:r w:rsidR="004F36CC">
        <w:rPr>
          <w:szCs w:val="24"/>
        </w:rPr>
        <w:t>Bendrovėje</w:t>
      </w:r>
      <w:r>
        <w:rPr>
          <w:szCs w:val="24"/>
        </w:rPr>
        <w:t>.</w:t>
      </w:r>
    </w:p>
    <w:p w14:paraId="0E7CC9E7" w14:textId="13DC4AEE" w:rsidR="005306AC" w:rsidRDefault="00E45160" w:rsidP="00AB1289">
      <w:pPr>
        <w:spacing w:line="276" w:lineRule="auto"/>
        <w:ind w:right="284" w:firstLine="652"/>
        <w:jc w:val="both"/>
        <w:rPr>
          <w:szCs w:val="24"/>
        </w:rPr>
      </w:pPr>
      <w:r>
        <w:rPr>
          <w:szCs w:val="24"/>
        </w:rPr>
        <w:t xml:space="preserve">3. </w:t>
      </w:r>
      <w:r w:rsidR="004F36CC">
        <w:rPr>
          <w:szCs w:val="24"/>
        </w:rPr>
        <w:t>P</w:t>
      </w:r>
      <w:r>
        <w:rPr>
          <w:szCs w:val="24"/>
        </w:rPr>
        <w:t>rogramos nuostatos taikomos</w:t>
      </w:r>
      <w:r w:rsidR="004F36CC">
        <w:rPr>
          <w:szCs w:val="24"/>
        </w:rPr>
        <w:t xml:space="preserve"> Bendrovėje</w:t>
      </w:r>
      <w:r>
        <w:rPr>
          <w:szCs w:val="24"/>
        </w:rPr>
        <w:t xml:space="preserve">, atliekant Lietuvos Respublikos įstatymuose ir kituose teisės aktuose nustatytas funkcijas ir įgyvendinant </w:t>
      </w:r>
      <w:r w:rsidR="004F36CC">
        <w:rPr>
          <w:szCs w:val="24"/>
        </w:rPr>
        <w:t xml:space="preserve">kontroliuojančios įstaigos politiką priskirtose ir </w:t>
      </w:r>
      <w:r>
        <w:rPr>
          <w:szCs w:val="24"/>
        </w:rPr>
        <w:t xml:space="preserve"> pavestose </w:t>
      </w:r>
      <w:r w:rsidR="004F36CC">
        <w:rPr>
          <w:szCs w:val="24"/>
        </w:rPr>
        <w:t>Bendrovei</w:t>
      </w:r>
      <w:r>
        <w:rPr>
          <w:szCs w:val="24"/>
        </w:rPr>
        <w:t xml:space="preserve"> </w:t>
      </w:r>
      <w:r w:rsidR="004F36CC">
        <w:rPr>
          <w:szCs w:val="24"/>
        </w:rPr>
        <w:t xml:space="preserve">veiklos </w:t>
      </w:r>
      <w:r>
        <w:rPr>
          <w:szCs w:val="24"/>
        </w:rPr>
        <w:t>valdymo srityse.</w:t>
      </w:r>
    </w:p>
    <w:p w14:paraId="0E7CC9E8" w14:textId="53A08301" w:rsidR="005306AC" w:rsidRDefault="00E45160" w:rsidP="00AB1289">
      <w:pPr>
        <w:spacing w:line="276" w:lineRule="auto"/>
        <w:ind w:right="284" w:firstLine="652"/>
        <w:jc w:val="both"/>
        <w:rPr>
          <w:szCs w:val="24"/>
        </w:rPr>
      </w:pPr>
      <w:r>
        <w:rPr>
          <w:szCs w:val="24"/>
        </w:rPr>
        <w:t xml:space="preserve">4. </w:t>
      </w:r>
      <w:r w:rsidR="004F36CC">
        <w:rPr>
          <w:szCs w:val="24"/>
        </w:rPr>
        <w:t>P</w:t>
      </w:r>
      <w:r>
        <w:rPr>
          <w:szCs w:val="24"/>
        </w:rPr>
        <w:t>rogramoje vartojamos sąvokos suprantamos taip, kaip jos apibrėžtos KPĮ ir Nacionalinėje kovos su korupcija programoje.</w:t>
      </w:r>
    </w:p>
    <w:p w14:paraId="0E7CC9E9" w14:textId="378B4711" w:rsidR="005306AC" w:rsidRPr="004F36CC" w:rsidRDefault="00E45160" w:rsidP="00AB1289">
      <w:pPr>
        <w:spacing w:line="276" w:lineRule="auto"/>
        <w:ind w:right="284" w:firstLine="652"/>
        <w:jc w:val="both"/>
      </w:pPr>
      <w:r>
        <w:t xml:space="preserve">5. </w:t>
      </w:r>
      <w:r w:rsidR="004F36CC">
        <w:t>P</w:t>
      </w:r>
      <w:r>
        <w:t xml:space="preserve">rograma įgyvendinama pagal </w:t>
      </w:r>
      <w:r w:rsidR="004F36CC">
        <w:t>UAB „Kauno švara“</w:t>
      </w:r>
      <w:r>
        <w:t xml:space="preserve"> 202</w:t>
      </w:r>
      <w:r w:rsidR="004F36CC">
        <w:t>1</w:t>
      </w:r>
      <w:r>
        <w:t>–202</w:t>
      </w:r>
      <w:r w:rsidR="004F36CC">
        <w:t>4</w:t>
      </w:r>
      <w:r>
        <w:t xml:space="preserve"> metų korupcijos prevencijos programos įgyvendinimo priemonių planą (toliau – Priemonių planas)</w:t>
      </w:r>
      <w:r w:rsidR="00E81E35">
        <w:t xml:space="preserve"> (Priedas Nr. 1).</w:t>
      </w:r>
    </w:p>
    <w:p w14:paraId="0E7CC9EA" w14:textId="77777777" w:rsidR="005306AC" w:rsidRDefault="005306AC">
      <w:pPr>
        <w:ind w:firstLine="652"/>
        <w:jc w:val="center"/>
        <w:rPr>
          <w:b/>
          <w:szCs w:val="24"/>
        </w:rPr>
      </w:pPr>
    </w:p>
    <w:p w14:paraId="0E7CC9EC" w14:textId="7AC64F36" w:rsidR="005306AC" w:rsidRDefault="00E45160" w:rsidP="00C6125A">
      <w:pPr>
        <w:ind w:firstLine="652"/>
        <w:jc w:val="center"/>
        <w:rPr>
          <w:b/>
          <w:szCs w:val="24"/>
        </w:rPr>
      </w:pPr>
      <w:r>
        <w:rPr>
          <w:b/>
          <w:szCs w:val="24"/>
        </w:rPr>
        <w:t>II APLINKOS ANALIZĖ</w:t>
      </w:r>
    </w:p>
    <w:p w14:paraId="0E7CC9ED" w14:textId="77777777" w:rsidR="005306AC" w:rsidRDefault="005306AC">
      <w:pPr>
        <w:jc w:val="both"/>
        <w:rPr>
          <w:szCs w:val="24"/>
        </w:rPr>
      </w:pPr>
    </w:p>
    <w:p w14:paraId="0E7CC9EE" w14:textId="2E9E7B83" w:rsidR="005306AC" w:rsidRDefault="00E45160" w:rsidP="00AB1289">
      <w:pPr>
        <w:spacing w:line="276" w:lineRule="auto"/>
        <w:ind w:firstLine="652"/>
        <w:jc w:val="both"/>
        <w:rPr>
          <w:szCs w:val="24"/>
        </w:rPr>
      </w:pPr>
      <w:r>
        <w:rPr>
          <w:szCs w:val="24"/>
        </w:rPr>
        <w:t xml:space="preserve">6. Siekiant Nacionalinėje kovos su korupcija programoje nustatytų kovos su korupcija tikslų ir kuriant </w:t>
      </w:r>
      <w:r w:rsidR="004F36CC">
        <w:rPr>
          <w:szCs w:val="24"/>
        </w:rPr>
        <w:t>Bendrovėje</w:t>
      </w:r>
      <w:r>
        <w:rPr>
          <w:szCs w:val="24"/>
        </w:rPr>
        <w:t xml:space="preserve"> antikorupcinę aplinką: </w:t>
      </w:r>
    </w:p>
    <w:p w14:paraId="0E7CC9EF" w14:textId="305BAD9A" w:rsidR="005306AC" w:rsidRDefault="00E45160" w:rsidP="00AB1289">
      <w:pPr>
        <w:spacing w:line="276" w:lineRule="auto"/>
        <w:ind w:firstLine="652"/>
        <w:jc w:val="both"/>
        <w:rPr>
          <w:szCs w:val="24"/>
        </w:rPr>
      </w:pPr>
      <w:r>
        <w:rPr>
          <w:szCs w:val="24"/>
        </w:rPr>
        <w:t xml:space="preserve">6.1. </w:t>
      </w:r>
      <w:r w:rsidR="004F36CC">
        <w:rPr>
          <w:szCs w:val="24"/>
        </w:rPr>
        <w:t xml:space="preserve">Bendrovės generalinio direktoriaus </w:t>
      </w:r>
      <w:r w:rsidR="004F36CC" w:rsidRPr="002672C6">
        <w:rPr>
          <w:szCs w:val="24"/>
        </w:rPr>
        <w:t>2021-06-</w:t>
      </w:r>
      <w:r w:rsidR="00CF3C6B" w:rsidRPr="002672C6">
        <w:rPr>
          <w:szCs w:val="24"/>
        </w:rPr>
        <w:t>28</w:t>
      </w:r>
      <w:r w:rsidR="004F36CC" w:rsidRPr="002672C6">
        <w:rPr>
          <w:szCs w:val="24"/>
        </w:rPr>
        <w:t xml:space="preserve"> </w:t>
      </w:r>
      <w:r w:rsidR="00C6125A" w:rsidRPr="002672C6">
        <w:rPr>
          <w:szCs w:val="24"/>
        </w:rPr>
        <w:t>įsakymu Nr.</w:t>
      </w:r>
      <w:r w:rsidR="00CF3C6B" w:rsidRPr="002672C6">
        <w:rPr>
          <w:szCs w:val="24"/>
        </w:rPr>
        <w:t xml:space="preserve"> OV-280</w:t>
      </w:r>
      <w:r w:rsidR="00CF3C6B">
        <w:rPr>
          <w:color w:val="FF0000"/>
          <w:szCs w:val="24"/>
        </w:rPr>
        <w:t xml:space="preserve"> </w:t>
      </w:r>
      <w:r w:rsidR="00C6125A">
        <w:rPr>
          <w:szCs w:val="24"/>
        </w:rPr>
        <w:t>„Dėl Korupcijos prevencijos valdymo tvarkos aprašo patvirtinimo“</w:t>
      </w:r>
      <w:r>
        <w:rPr>
          <w:szCs w:val="24"/>
        </w:rPr>
        <w:t>;</w:t>
      </w:r>
      <w:r w:rsidR="00C6125A">
        <w:rPr>
          <w:szCs w:val="24"/>
        </w:rPr>
        <w:t xml:space="preserve"> patvirtintas UAB „Kauno švara“ Korupcijos prevencijos valdymo tvarkos aprašas.</w:t>
      </w:r>
    </w:p>
    <w:p w14:paraId="0E7CC9F0" w14:textId="2ADB4FD1" w:rsidR="005306AC" w:rsidRDefault="00E45160" w:rsidP="00AB1289">
      <w:pPr>
        <w:spacing w:line="276" w:lineRule="auto"/>
        <w:ind w:firstLine="652"/>
        <w:jc w:val="both"/>
        <w:rPr>
          <w:szCs w:val="24"/>
        </w:rPr>
      </w:pPr>
      <w:r>
        <w:rPr>
          <w:szCs w:val="24"/>
        </w:rPr>
        <w:t xml:space="preserve">6.2. parengtas </w:t>
      </w:r>
      <w:r w:rsidR="00C6125A">
        <w:rPr>
          <w:szCs w:val="24"/>
        </w:rPr>
        <w:t>UAB „Kauno švara“</w:t>
      </w:r>
      <w:r>
        <w:rPr>
          <w:szCs w:val="24"/>
        </w:rPr>
        <w:t xml:space="preserve"> korupcijos prevencijos priemonių 20</w:t>
      </w:r>
      <w:r w:rsidR="00C6125A">
        <w:rPr>
          <w:szCs w:val="24"/>
        </w:rPr>
        <w:t>21</w:t>
      </w:r>
      <w:r>
        <w:rPr>
          <w:szCs w:val="24"/>
        </w:rPr>
        <w:t>–202</w:t>
      </w:r>
      <w:r w:rsidR="00C6125A">
        <w:rPr>
          <w:szCs w:val="24"/>
        </w:rPr>
        <w:t>4</w:t>
      </w:r>
      <w:r>
        <w:rPr>
          <w:szCs w:val="24"/>
        </w:rPr>
        <w:t xml:space="preserve"> metų veiksmų p</w:t>
      </w:r>
      <w:r w:rsidR="00C6125A">
        <w:rPr>
          <w:szCs w:val="24"/>
        </w:rPr>
        <w:t>lanas</w:t>
      </w:r>
      <w:r>
        <w:rPr>
          <w:szCs w:val="24"/>
        </w:rPr>
        <w:t>;</w:t>
      </w:r>
    </w:p>
    <w:p w14:paraId="0E7CC9F1" w14:textId="197D91E8" w:rsidR="005306AC" w:rsidRDefault="00E45160" w:rsidP="00AB1289">
      <w:pPr>
        <w:spacing w:line="276" w:lineRule="auto"/>
        <w:ind w:firstLine="652"/>
        <w:jc w:val="both"/>
        <w:rPr>
          <w:szCs w:val="24"/>
        </w:rPr>
      </w:pPr>
      <w:r>
        <w:rPr>
          <w:szCs w:val="24"/>
        </w:rPr>
        <w:t xml:space="preserve">6.3. </w:t>
      </w:r>
      <w:r w:rsidR="00C6125A">
        <w:rPr>
          <w:szCs w:val="24"/>
        </w:rPr>
        <w:t>paskirtas atsakingas darbuotojas už korupcijos prevencijos nuostatų įgyvendinimą Bendrovėje</w:t>
      </w:r>
      <w:r>
        <w:t xml:space="preserve">, </w:t>
      </w:r>
      <w:r w:rsidR="00C6125A">
        <w:t xml:space="preserve">kuris </w:t>
      </w:r>
      <w:r>
        <w:t>teikia siūlymus dėl antikorupcinės aplinkos tobulinimo</w:t>
      </w:r>
      <w:r>
        <w:rPr>
          <w:szCs w:val="24"/>
        </w:rPr>
        <w:t>;</w:t>
      </w:r>
    </w:p>
    <w:p w14:paraId="0E7CC9F2" w14:textId="4CCA7FCE" w:rsidR="005306AC" w:rsidRDefault="00E45160" w:rsidP="00AB1289">
      <w:pPr>
        <w:spacing w:line="276" w:lineRule="auto"/>
        <w:ind w:firstLine="652"/>
        <w:jc w:val="both"/>
        <w:rPr>
          <w:szCs w:val="24"/>
        </w:rPr>
      </w:pPr>
      <w:r>
        <w:rPr>
          <w:szCs w:val="24"/>
        </w:rPr>
        <w:t xml:space="preserve">6.4. </w:t>
      </w:r>
      <w:r w:rsidR="00855B65">
        <w:rPr>
          <w:szCs w:val="24"/>
        </w:rPr>
        <w:t>rengiami ir tobulinami vidaus teisės aktai reglamentuojantys korupcijos prevencijos įgyvendinimą bei kontrolę;</w:t>
      </w:r>
    </w:p>
    <w:p w14:paraId="0E7CC9F3" w14:textId="0227D863" w:rsidR="005306AC" w:rsidRDefault="00E45160" w:rsidP="00AB1289">
      <w:pPr>
        <w:spacing w:line="276" w:lineRule="auto"/>
        <w:ind w:firstLine="652"/>
        <w:jc w:val="both"/>
        <w:rPr>
          <w:szCs w:val="24"/>
        </w:rPr>
      </w:pPr>
      <w:r>
        <w:rPr>
          <w:szCs w:val="24"/>
        </w:rPr>
        <w:t xml:space="preserve">6.5. </w:t>
      </w:r>
      <w:r w:rsidR="00855B65">
        <w:rPr>
          <w:szCs w:val="24"/>
        </w:rPr>
        <w:t>kuriami ir diegiami procesai ir procedūros korupcijos prevencijos įgyvendinimui, švietimui ir stebėsenai;</w:t>
      </w:r>
    </w:p>
    <w:p w14:paraId="2DA76F29" w14:textId="17BFB997" w:rsidR="00AB1289" w:rsidRPr="00AB1289" w:rsidRDefault="00E45160" w:rsidP="00AB1289">
      <w:pPr>
        <w:spacing w:line="276" w:lineRule="auto"/>
        <w:ind w:firstLine="652"/>
        <w:jc w:val="both"/>
        <w:rPr>
          <w:szCs w:val="24"/>
        </w:rPr>
      </w:pPr>
      <w:r>
        <w:rPr>
          <w:szCs w:val="24"/>
        </w:rPr>
        <w:lastRenderedPageBreak/>
        <w:t xml:space="preserve">6.6. </w:t>
      </w:r>
      <w:r w:rsidR="00CA22AF">
        <w:rPr>
          <w:szCs w:val="24"/>
        </w:rPr>
        <w:t>k</w:t>
      </w:r>
      <w:r w:rsidR="00701A0C">
        <w:rPr>
          <w:szCs w:val="24"/>
        </w:rPr>
        <w:t xml:space="preserve">uriamos priemonės ir procedūros, kad </w:t>
      </w:r>
      <w:r w:rsidR="00855B65">
        <w:rPr>
          <w:szCs w:val="24"/>
        </w:rPr>
        <w:t>Bendrovės</w:t>
      </w:r>
      <w:r>
        <w:rPr>
          <w:szCs w:val="24"/>
        </w:rPr>
        <w:t xml:space="preserve"> interneto svetainėje </w:t>
      </w:r>
      <w:r w:rsidR="00701A0C">
        <w:rPr>
          <w:szCs w:val="24"/>
        </w:rPr>
        <w:t xml:space="preserve">būtų galimybė </w:t>
      </w:r>
      <w:r>
        <w:rPr>
          <w:szCs w:val="24"/>
        </w:rPr>
        <w:t>pateik</w:t>
      </w:r>
      <w:r w:rsidR="00701A0C">
        <w:rPr>
          <w:szCs w:val="24"/>
        </w:rPr>
        <w:t>ti</w:t>
      </w:r>
      <w:r>
        <w:rPr>
          <w:szCs w:val="24"/>
        </w:rPr>
        <w:t xml:space="preserve"> ir nuolat atnaujin</w:t>
      </w:r>
      <w:r w:rsidR="00701A0C">
        <w:rPr>
          <w:szCs w:val="24"/>
        </w:rPr>
        <w:t>ti</w:t>
      </w:r>
      <w:r>
        <w:rPr>
          <w:szCs w:val="24"/>
        </w:rPr>
        <w:t xml:space="preserve"> aktuali</w:t>
      </w:r>
      <w:r w:rsidR="00701A0C">
        <w:rPr>
          <w:szCs w:val="24"/>
        </w:rPr>
        <w:t>ą</w:t>
      </w:r>
      <w:r>
        <w:rPr>
          <w:szCs w:val="24"/>
        </w:rPr>
        <w:t xml:space="preserve"> informacij</w:t>
      </w:r>
      <w:r w:rsidR="00701A0C">
        <w:rPr>
          <w:szCs w:val="24"/>
        </w:rPr>
        <w:t>ą</w:t>
      </w:r>
      <w:r>
        <w:rPr>
          <w:szCs w:val="24"/>
        </w:rPr>
        <w:t xml:space="preserve"> apie korupcijos prevencijos būklę ir veiklas </w:t>
      </w:r>
      <w:r w:rsidR="00855B65">
        <w:rPr>
          <w:szCs w:val="24"/>
        </w:rPr>
        <w:t>Bendrovėje</w:t>
      </w:r>
      <w:r>
        <w:rPr>
          <w:szCs w:val="24"/>
        </w:rPr>
        <w:t>, vykdomas darbuotojų antikorupcinis švietimas</w:t>
      </w:r>
      <w:r w:rsidR="00AB1289">
        <w:rPr>
          <w:szCs w:val="24"/>
        </w:rPr>
        <w:t>;</w:t>
      </w:r>
      <w:r>
        <w:rPr>
          <w:szCs w:val="24"/>
        </w:rPr>
        <w:t xml:space="preserve"> </w:t>
      </w:r>
    </w:p>
    <w:p w14:paraId="0B603AA9" w14:textId="27EB3DFA" w:rsidR="00AB1289" w:rsidRPr="00CA22AF" w:rsidRDefault="00AB1289" w:rsidP="00CA22AF">
      <w:pPr>
        <w:pStyle w:val="Default"/>
        <w:spacing w:after="165" w:line="276" w:lineRule="auto"/>
        <w:ind w:firstLine="652"/>
        <w:jc w:val="both"/>
      </w:pPr>
      <w:r w:rsidRPr="00CA22AF">
        <w:t xml:space="preserve">6.7. </w:t>
      </w:r>
      <w:r w:rsidR="008A5D05" w:rsidRPr="00CA22AF">
        <w:t>n</w:t>
      </w:r>
      <w:r w:rsidRPr="00CA22AF">
        <w:t xml:space="preserve">uo 2017 m. sausio 1 d. pasikeitus Lietuvos Respublikos korupcijos prevencijos įstatymo nuostatoms, Bendrovei kaip savivaldybės įmonei, atsirado pareiga kasmet nustatyti korupcijos pasireiškimo tikimybę, kuri bus nustatinėjama vykdant šią Programą; </w:t>
      </w:r>
    </w:p>
    <w:p w14:paraId="7AEFFF85" w14:textId="77490542" w:rsidR="00AB1289" w:rsidRPr="00CA22AF" w:rsidRDefault="00AB1289" w:rsidP="00CA22AF">
      <w:pPr>
        <w:pStyle w:val="Default"/>
        <w:spacing w:after="165" w:line="276" w:lineRule="auto"/>
        <w:ind w:firstLine="652"/>
        <w:jc w:val="both"/>
      </w:pPr>
      <w:r w:rsidRPr="00CA22AF">
        <w:t>6.8. Bendrovėje iki šiol nebuvo analizuotos veiklos sritys, kurios turi daugiausia korupcijos rizikos veiksnių, nustatyti konkretūs rizikos veiksniai, galintys sudaryti prielaidas atsirasti korupcijai ir pasiūlytos prevencinės priemonės šiems korupcijos rizikos veiksniams valdyti ar šalinti</w:t>
      </w:r>
      <w:r w:rsidR="008A5D05" w:rsidRPr="00CA22AF">
        <w:t>;</w:t>
      </w:r>
      <w:r w:rsidRPr="00CA22AF">
        <w:t xml:space="preserve"> </w:t>
      </w:r>
    </w:p>
    <w:p w14:paraId="5B591F28" w14:textId="5A39834C" w:rsidR="00AB1289" w:rsidRPr="00CA22AF" w:rsidRDefault="00AB1289" w:rsidP="00CA22AF">
      <w:pPr>
        <w:pStyle w:val="Default"/>
        <w:spacing w:after="165" w:line="276" w:lineRule="auto"/>
        <w:ind w:firstLine="652"/>
        <w:jc w:val="both"/>
      </w:pPr>
      <w:r w:rsidRPr="00CA22AF">
        <w:t>6.9. Bendrovėje iki šiol nebuvo atliekamas priimamų į darbą asmenų nepriekaištingos reputacijos tikrinimas, nebuvo organizuojami darbuotojų antikorupciniai mokymai, taip pat priimta ir patvirtinta antikorupcinė programa bei jos įgyvendinimo priemonių planas, todėl korupcijos pasireiškimo rizika bendrovėje iki šiol nebuvo pakankamai kontroliuojama</w:t>
      </w:r>
      <w:r w:rsidR="008A5D05" w:rsidRPr="00CA22AF">
        <w:t>;</w:t>
      </w:r>
    </w:p>
    <w:p w14:paraId="050D35D3" w14:textId="19E31A1B" w:rsidR="00AB1289" w:rsidRPr="00CA22AF" w:rsidRDefault="00AB1289" w:rsidP="00CA22AF">
      <w:pPr>
        <w:pStyle w:val="Default"/>
        <w:spacing w:line="276" w:lineRule="auto"/>
        <w:ind w:firstLine="652"/>
        <w:jc w:val="both"/>
      </w:pPr>
      <w:r w:rsidRPr="00CA22AF">
        <w:t xml:space="preserve">6.10. </w:t>
      </w:r>
      <w:r w:rsidR="008A5D05" w:rsidRPr="00CA22AF">
        <w:t>į</w:t>
      </w:r>
      <w:r w:rsidRPr="00CA22AF">
        <w:t>gyvendina</w:t>
      </w:r>
      <w:r w:rsidR="005A63A7">
        <w:t>nt</w:t>
      </w:r>
      <w:r w:rsidRPr="00CA22AF">
        <w:t xml:space="preserve"> Programą bus patvirtintas korupcijos prevencijos tvarkos aprašas, kuriame bus apibrėžtos bendrosios korupcijos netoleravimo bendrovėje nuostatos ir reglamentuotos taikomos</w:t>
      </w:r>
      <w:r w:rsidR="008A5D05" w:rsidRPr="00CA22AF">
        <w:t xml:space="preserve"> </w:t>
      </w:r>
      <w:r w:rsidRPr="00CA22AF">
        <w:t>korupcijos prevencijos priemonės, jų įgyvendinimo, koordinavimo principai bei kontrolės procedūros</w:t>
      </w:r>
      <w:r w:rsidR="008A5D05" w:rsidRPr="00CA22AF">
        <w:t>;</w:t>
      </w:r>
      <w:r w:rsidRPr="00CA22AF">
        <w:t xml:space="preserve"> </w:t>
      </w:r>
    </w:p>
    <w:p w14:paraId="0E7CC9FC" w14:textId="3EF70B64" w:rsidR="005306AC" w:rsidRPr="00CA22AF" w:rsidRDefault="00AB1289" w:rsidP="00CA22AF">
      <w:pPr>
        <w:spacing w:line="276" w:lineRule="auto"/>
        <w:ind w:firstLine="652"/>
        <w:jc w:val="both"/>
        <w:rPr>
          <w:szCs w:val="24"/>
        </w:rPr>
      </w:pPr>
      <w:r w:rsidRPr="00CA22AF">
        <w:rPr>
          <w:szCs w:val="24"/>
        </w:rPr>
        <w:t xml:space="preserve">6.11. </w:t>
      </w:r>
      <w:r w:rsidR="008A5D05" w:rsidRPr="00CA22AF">
        <w:rPr>
          <w:szCs w:val="24"/>
        </w:rPr>
        <w:t>v</w:t>
      </w:r>
      <w:r w:rsidR="00E45160" w:rsidRPr="00CA22AF">
        <w:rPr>
          <w:szCs w:val="24"/>
        </w:rPr>
        <w:t>ienas iš Nacionalinės kovos su korupcija programos uždavinių – antikorupcinio švietimo plėtojimas. Pagal kompetenciją prisidedant prie šio uždavinio įgyvendinimo, numatoma didesnį dėmesį skirti antikorupciniam</w:t>
      </w:r>
      <w:r w:rsidRPr="00CA22AF">
        <w:rPr>
          <w:szCs w:val="24"/>
        </w:rPr>
        <w:t xml:space="preserve"> darbuotojų</w:t>
      </w:r>
      <w:r w:rsidR="00E45160" w:rsidRPr="00CA22AF">
        <w:rPr>
          <w:szCs w:val="24"/>
        </w:rPr>
        <w:t xml:space="preserve"> švieti</w:t>
      </w:r>
      <w:r w:rsidRPr="00CA22AF">
        <w:rPr>
          <w:szCs w:val="24"/>
        </w:rPr>
        <w:t>mui</w:t>
      </w:r>
      <w:r w:rsidR="008A5D05" w:rsidRPr="00CA22AF">
        <w:rPr>
          <w:szCs w:val="24"/>
        </w:rPr>
        <w:t>;</w:t>
      </w:r>
    </w:p>
    <w:p w14:paraId="0E7CC9FD" w14:textId="78546CBA" w:rsidR="005306AC" w:rsidRPr="00CA22AF" w:rsidRDefault="00AB1289" w:rsidP="00CA22AF">
      <w:pPr>
        <w:spacing w:line="276" w:lineRule="auto"/>
        <w:ind w:firstLine="652"/>
        <w:jc w:val="both"/>
        <w:rPr>
          <w:szCs w:val="24"/>
          <w:lang w:eastAsia="lt-LT"/>
        </w:rPr>
      </w:pPr>
      <w:r w:rsidRPr="00CA22AF">
        <w:rPr>
          <w:szCs w:val="24"/>
        </w:rPr>
        <w:t>6.12.</w:t>
      </w:r>
      <w:r w:rsidR="00E45160" w:rsidRPr="00CA22AF">
        <w:rPr>
          <w:szCs w:val="24"/>
        </w:rPr>
        <w:t xml:space="preserve"> </w:t>
      </w:r>
      <w:r w:rsidRPr="00CA22AF">
        <w:rPr>
          <w:szCs w:val="24"/>
        </w:rPr>
        <w:t>D</w:t>
      </w:r>
      <w:r w:rsidR="00E45160" w:rsidRPr="00CA22AF">
        <w:rPr>
          <w:szCs w:val="24"/>
        </w:rPr>
        <w:t xml:space="preserve">arbuotojų mokymai korupcijos prevencijos srityje </w:t>
      </w:r>
      <w:r w:rsidRPr="00CA22AF">
        <w:rPr>
          <w:szCs w:val="24"/>
        </w:rPr>
        <w:t xml:space="preserve">bus </w:t>
      </w:r>
      <w:r w:rsidR="00E45160" w:rsidRPr="00CA22AF">
        <w:rPr>
          <w:szCs w:val="24"/>
        </w:rPr>
        <w:t>organizuojami atsižvelgiant į darbuotojams reikalingų kompetencijų formavimo por</w:t>
      </w:r>
      <w:r w:rsidRPr="00CA22AF">
        <w:rPr>
          <w:szCs w:val="24"/>
        </w:rPr>
        <w:t>eikį.</w:t>
      </w:r>
      <w:r w:rsidR="00E45160" w:rsidRPr="00CA22AF">
        <w:rPr>
          <w:szCs w:val="24"/>
        </w:rPr>
        <w:t xml:space="preserve"> Atsižvelgiant į tai, kad antikorupcinis švietimas yra veiksminga priemonė formuoti tinkamą darbuotojų suvokimą apie korupcijos reiškinį ir situacijas, mažinti individualius korupcijos rizikos veiksnius, antikorupcinį procesą tikslinga patobulinti: jį organizuoti sistemingai pagal parengtą programą, tikslingai jį planuoti siejant su faktiniais įstaigų ir darbuotojų poreikiais, nuolat peržiūrėti antikorupcinio švietimo programos įgyvendinimo eigą ir veiksmingumą.</w:t>
      </w:r>
      <w:r w:rsidR="00E45160" w:rsidRPr="00CA22AF">
        <w:rPr>
          <w:szCs w:val="24"/>
          <w:lang w:eastAsia="lt-LT"/>
        </w:rPr>
        <w:t> </w:t>
      </w:r>
    </w:p>
    <w:p w14:paraId="0E7CC9FE" w14:textId="77777777" w:rsidR="005306AC" w:rsidRDefault="005306AC">
      <w:pPr>
        <w:ind w:firstLine="962"/>
        <w:jc w:val="center"/>
        <w:rPr>
          <w:b/>
          <w:szCs w:val="24"/>
        </w:rPr>
      </w:pPr>
    </w:p>
    <w:p w14:paraId="0E7CCA00" w14:textId="564FF015" w:rsidR="005306AC" w:rsidRDefault="00E45160" w:rsidP="00AB1289">
      <w:pPr>
        <w:ind w:firstLine="652"/>
        <w:jc w:val="center"/>
        <w:rPr>
          <w:b/>
          <w:szCs w:val="24"/>
        </w:rPr>
      </w:pPr>
      <w:r>
        <w:rPr>
          <w:b/>
          <w:szCs w:val="24"/>
        </w:rPr>
        <w:t>III KORUPCIJOS PREVENCIJOS PROGRAMOS TIKSLAS, UŽDAVINIAI IR VERTINIMO KRITERIJAI</w:t>
      </w:r>
    </w:p>
    <w:p w14:paraId="0E7CCA01" w14:textId="77777777" w:rsidR="005306AC" w:rsidRDefault="005306AC">
      <w:pPr>
        <w:ind w:firstLine="900"/>
        <w:jc w:val="both"/>
        <w:rPr>
          <w:b/>
          <w:szCs w:val="24"/>
        </w:rPr>
      </w:pPr>
    </w:p>
    <w:p w14:paraId="0E7CCA02" w14:textId="3E3FF1E0" w:rsidR="005306AC" w:rsidRDefault="00E81E35" w:rsidP="0041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52"/>
        <w:jc w:val="both"/>
        <w:rPr>
          <w:szCs w:val="24"/>
        </w:rPr>
      </w:pPr>
      <w:r w:rsidRPr="00E81E35">
        <w:t>7.</w:t>
      </w:r>
      <w:r w:rsidR="00E45160">
        <w:t xml:space="preserve"> </w:t>
      </w:r>
      <w:r w:rsidR="00AB1289">
        <w:t>P</w:t>
      </w:r>
      <w:r w:rsidR="00E45160">
        <w:t>rogramos tikslas –</w:t>
      </w:r>
      <w:r w:rsidR="00E45160">
        <w:rPr>
          <w:bCs/>
        </w:rPr>
        <w:t xml:space="preserve"> </w:t>
      </w:r>
      <w:r w:rsidR="00E45160">
        <w:t>užtikrinti sistemingą ir kryptingą antikorupcinę politiką, stiprinti vykdomos veiklos skaidrumą, atskleidžiant ir sumažinant arba pašalinant galimas korupcijos atsiradimo prielaidas.</w:t>
      </w:r>
    </w:p>
    <w:p w14:paraId="0E7CCA03" w14:textId="06264837" w:rsidR="005306AC" w:rsidRDefault="00E81E35" w:rsidP="0041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52"/>
        <w:jc w:val="both"/>
        <w:rPr>
          <w:szCs w:val="24"/>
        </w:rPr>
      </w:pPr>
      <w:r>
        <w:rPr>
          <w:szCs w:val="24"/>
        </w:rPr>
        <w:t>8</w:t>
      </w:r>
      <w:r w:rsidR="00E45160">
        <w:rPr>
          <w:szCs w:val="24"/>
        </w:rPr>
        <w:t>. Siekiant korupcijos prevencijos programos tikslo, įgyvendinami šie uždaviniai:</w:t>
      </w:r>
    </w:p>
    <w:p w14:paraId="0E7CCA04" w14:textId="4FE81CC1" w:rsidR="005306AC" w:rsidRDefault="00E81E35" w:rsidP="00416A1B">
      <w:pPr>
        <w:spacing w:line="276" w:lineRule="auto"/>
        <w:ind w:firstLine="652"/>
        <w:jc w:val="both"/>
        <w:rPr>
          <w:szCs w:val="24"/>
        </w:rPr>
      </w:pPr>
      <w:r>
        <w:rPr>
          <w:szCs w:val="24"/>
        </w:rPr>
        <w:t>8</w:t>
      </w:r>
      <w:r w:rsidR="00E45160">
        <w:rPr>
          <w:szCs w:val="24"/>
        </w:rPr>
        <w:t xml:space="preserve">.1. sustiprinti korupcijos prevenciją ir antikorupcinę aplinką </w:t>
      </w:r>
      <w:r w:rsidR="006004B0">
        <w:rPr>
          <w:szCs w:val="24"/>
        </w:rPr>
        <w:t>Bendrovėje</w:t>
      </w:r>
      <w:r w:rsidR="00E45160">
        <w:rPr>
          <w:szCs w:val="24"/>
        </w:rPr>
        <w:t xml:space="preserve">; </w:t>
      </w:r>
    </w:p>
    <w:p w14:paraId="0E7CCA05" w14:textId="64FD867D" w:rsidR="005306AC" w:rsidRDefault="00E81E35" w:rsidP="00416A1B">
      <w:pPr>
        <w:spacing w:line="276" w:lineRule="auto"/>
        <w:ind w:firstLine="652"/>
        <w:jc w:val="both"/>
        <w:rPr>
          <w:szCs w:val="24"/>
        </w:rPr>
      </w:pPr>
      <w:r>
        <w:rPr>
          <w:szCs w:val="24"/>
        </w:rPr>
        <w:t>8</w:t>
      </w:r>
      <w:r w:rsidR="00E45160">
        <w:rPr>
          <w:szCs w:val="24"/>
        </w:rPr>
        <w:t xml:space="preserve">.2. mažinti korupcijos pasireiškimo tikimybę </w:t>
      </w:r>
      <w:r>
        <w:rPr>
          <w:szCs w:val="24"/>
        </w:rPr>
        <w:t>Bendrovės veiklos</w:t>
      </w:r>
      <w:r w:rsidR="00E45160">
        <w:rPr>
          <w:szCs w:val="24"/>
        </w:rPr>
        <w:t xml:space="preserve"> valdymo srityse, įgyvendinant priemones, numatytas pagal antikorupciniu požiūriu rizikingiausių veiklos sričių antikorupcinės analizės ir vertinimo rezultatus;</w:t>
      </w:r>
    </w:p>
    <w:p w14:paraId="0E7CCA06" w14:textId="77A35E7D" w:rsidR="005306AC" w:rsidRDefault="00E81E35">
      <w:pPr>
        <w:ind w:firstLine="532"/>
        <w:jc w:val="both"/>
        <w:rPr>
          <w:szCs w:val="24"/>
        </w:rPr>
      </w:pPr>
      <w:r>
        <w:rPr>
          <w:szCs w:val="24"/>
        </w:rPr>
        <w:t>8</w:t>
      </w:r>
      <w:r w:rsidR="00E45160">
        <w:rPr>
          <w:szCs w:val="24"/>
        </w:rPr>
        <w:t>.3. didinti antikorupcinio vaikų ugdymo ir antikorupcinio jaunimo švietimo organizavimo galimybes.</w:t>
      </w:r>
    </w:p>
    <w:p w14:paraId="64EE27E3" w14:textId="0A14D124" w:rsidR="008A5D05" w:rsidRPr="008A5D05" w:rsidRDefault="008A5D05" w:rsidP="008A5D05">
      <w:pPr>
        <w:pStyle w:val="Default"/>
        <w:spacing w:line="276" w:lineRule="auto"/>
        <w:ind w:firstLine="652"/>
        <w:jc w:val="both"/>
      </w:pPr>
      <w:r w:rsidRPr="008A5D05">
        <w:t xml:space="preserve">9. Programos rezultatyvumas nustatomas vadovaujantis kiekybiniais ir kokybiniais vertinimo kriterijais: </w:t>
      </w:r>
    </w:p>
    <w:p w14:paraId="1F7D166B" w14:textId="38AEFC2B" w:rsidR="008A5D05" w:rsidRPr="008A5D05" w:rsidRDefault="008A5D05" w:rsidP="008A5D05">
      <w:pPr>
        <w:pStyle w:val="Default"/>
        <w:spacing w:after="164" w:line="276" w:lineRule="auto"/>
        <w:ind w:firstLine="652"/>
        <w:jc w:val="both"/>
      </w:pPr>
      <w:r w:rsidRPr="008A5D05">
        <w:t xml:space="preserve">9.1. antikorupciniu požiūriu ištirtų Bendrovės veiklos sričių, kuriose yra prielaidos korupcijai pasireikšti, išskyrimas (įvadinant sritis ir skaičių); </w:t>
      </w:r>
    </w:p>
    <w:p w14:paraId="1CD1D061" w14:textId="146C96BC" w:rsidR="008A5D05" w:rsidRPr="008A5D05" w:rsidRDefault="008A5D05" w:rsidP="008A5D05">
      <w:pPr>
        <w:pStyle w:val="Default"/>
        <w:spacing w:after="164" w:line="276" w:lineRule="auto"/>
        <w:ind w:firstLine="652"/>
        <w:jc w:val="both"/>
      </w:pPr>
      <w:r w:rsidRPr="008A5D05">
        <w:lastRenderedPageBreak/>
        <w:t xml:space="preserve">9.2. korupcijos pasireiškimo tikimybės nustatymo </w:t>
      </w:r>
      <w:r>
        <w:t>b</w:t>
      </w:r>
      <w:r w:rsidRPr="008A5D05">
        <w:t xml:space="preserve">endrovės veiklos srityse, kurios yra prielaidos vyrauti korupcijai, skaičius; </w:t>
      </w:r>
    </w:p>
    <w:p w14:paraId="3833D3FC" w14:textId="6733F6A4" w:rsidR="008A5D05" w:rsidRPr="008A5D05" w:rsidRDefault="008A5D05" w:rsidP="008A5D05">
      <w:pPr>
        <w:pStyle w:val="Default"/>
        <w:spacing w:after="164" w:line="276" w:lineRule="auto"/>
        <w:ind w:firstLine="652"/>
        <w:jc w:val="both"/>
      </w:pPr>
      <w:r w:rsidRPr="008A5D05">
        <w:t xml:space="preserve">9.3. Programos ir jos įgyvendinimo priemonių plano nustatyta tvarka ir terminais įgyvendintų ir neįgyvendintų priemonių skaičius; </w:t>
      </w:r>
    </w:p>
    <w:p w14:paraId="37582D9C" w14:textId="2C059999" w:rsidR="008A5D05" w:rsidRPr="008A5D05" w:rsidRDefault="008A5D05" w:rsidP="008A5D05">
      <w:pPr>
        <w:pStyle w:val="Default"/>
        <w:spacing w:after="164" w:line="276" w:lineRule="auto"/>
        <w:ind w:firstLine="652"/>
        <w:jc w:val="both"/>
      </w:pPr>
      <w:r w:rsidRPr="008A5D05">
        <w:t xml:space="preserve">9.4. </w:t>
      </w:r>
      <w:r>
        <w:t>B</w:t>
      </w:r>
      <w:r w:rsidRPr="008A5D05">
        <w:t xml:space="preserve">endrovės darbuotojų ir kitų asmenų pranešimų (anoniminių, skundų) apie galimai padarytus korupcinio pobūdžio teisės pažeidimus ir/ar korupcinio pobūdžio nusikalstamas veikas skaičius; </w:t>
      </w:r>
    </w:p>
    <w:p w14:paraId="4CDA82F4" w14:textId="6F161429" w:rsidR="008A5D05" w:rsidRPr="008A5D05" w:rsidRDefault="008A5D05" w:rsidP="008A5D05">
      <w:pPr>
        <w:pStyle w:val="Default"/>
        <w:spacing w:after="164" w:line="276" w:lineRule="auto"/>
        <w:ind w:firstLine="652"/>
        <w:jc w:val="both"/>
      </w:pPr>
      <w:r w:rsidRPr="008A5D05">
        <w:t xml:space="preserve">9.5. ištirtų korupcinio pobūdžio teisės pažeidimų skaičius; </w:t>
      </w:r>
    </w:p>
    <w:p w14:paraId="75DE96D7" w14:textId="71EB2851" w:rsidR="008A5D05" w:rsidRPr="008A5D05" w:rsidRDefault="008A5D05" w:rsidP="008A5D05">
      <w:pPr>
        <w:pStyle w:val="Default"/>
        <w:spacing w:after="164" w:line="276" w:lineRule="auto"/>
        <w:ind w:firstLine="652"/>
        <w:jc w:val="both"/>
      </w:pPr>
      <w:r w:rsidRPr="008A5D05">
        <w:t xml:space="preserve">9.6. surengtų mokymų ir/ar kvalifikacijos kėlimo seminarų (kursų) ir juose dalyvavusių bendrovės darbuotojų (asmenų) skaičius; </w:t>
      </w:r>
    </w:p>
    <w:p w14:paraId="774DABE4" w14:textId="23DCC7D1" w:rsidR="008A5D05" w:rsidRPr="008A5D05" w:rsidRDefault="008A5D05" w:rsidP="008A5D05">
      <w:pPr>
        <w:pStyle w:val="Default"/>
        <w:spacing w:after="164" w:line="276" w:lineRule="auto"/>
        <w:ind w:firstLine="652"/>
        <w:jc w:val="both"/>
      </w:pPr>
      <w:r w:rsidRPr="008A5D05">
        <w:t xml:space="preserve">9.7. suorganizuotų švietėjiškų renginių antikorupciniais klausimais ir juose dalyvavusių asmenų skaičius; </w:t>
      </w:r>
    </w:p>
    <w:p w14:paraId="47857A11" w14:textId="769A20BF" w:rsidR="008A5D05" w:rsidRPr="008A5D05" w:rsidRDefault="008A5D05" w:rsidP="008A5D05">
      <w:pPr>
        <w:pStyle w:val="Default"/>
        <w:spacing w:line="276" w:lineRule="auto"/>
        <w:ind w:firstLine="652"/>
        <w:jc w:val="both"/>
      </w:pPr>
      <w:r w:rsidRPr="008A5D05">
        <w:t xml:space="preserve">9.8. pasitikėjimo </w:t>
      </w:r>
      <w:r>
        <w:t>B</w:t>
      </w:r>
      <w:r w:rsidRPr="008A5D05">
        <w:t xml:space="preserve">endrovės teikiamomis paslaugomis didėjimas (proc.). </w:t>
      </w:r>
    </w:p>
    <w:p w14:paraId="0E7CCA07" w14:textId="5B921BE1" w:rsidR="005306AC" w:rsidRPr="008A5D05" w:rsidRDefault="008A5D05" w:rsidP="008A5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52"/>
        <w:jc w:val="both"/>
        <w:rPr>
          <w:szCs w:val="24"/>
        </w:rPr>
      </w:pPr>
      <w:r w:rsidRPr="008A5D05">
        <w:rPr>
          <w:szCs w:val="24"/>
        </w:rPr>
        <w:t>10</w:t>
      </w:r>
      <w:r w:rsidR="00E45160" w:rsidRPr="008A5D05">
        <w:rPr>
          <w:szCs w:val="24"/>
        </w:rPr>
        <w:t xml:space="preserve">. </w:t>
      </w:r>
      <w:r w:rsidR="00E81E35" w:rsidRPr="008A5D05">
        <w:rPr>
          <w:szCs w:val="24"/>
        </w:rPr>
        <w:t>P</w:t>
      </w:r>
      <w:r w:rsidR="00E45160" w:rsidRPr="008A5D05">
        <w:rPr>
          <w:szCs w:val="24"/>
        </w:rPr>
        <w:t>rogramos įgyvendinimas vertinamas pagal P</w:t>
      </w:r>
      <w:r w:rsidR="00E45160" w:rsidRPr="008A5D05">
        <w:rPr>
          <w:bCs/>
          <w:szCs w:val="24"/>
        </w:rPr>
        <w:t>riemonių</w:t>
      </w:r>
      <w:r w:rsidR="00E45160" w:rsidRPr="008A5D05">
        <w:rPr>
          <w:szCs w:val="24"/>
        </w:rPr>
        <w:t xml:space="preserve"> plane nustatytus laukiamo rezultato vertinimo kriterijus.</w:t>
      </w:r>
    </w:p>
    <w:p w14:paraId="0E7CCA0A" w14:textId="77777777" w:rsidR="005306AC" w:rsidRPr="008A5D05" w:rsidRDefault="005306AC" w:rsidP="008A5D05">
      <w:pPr>
        <w:spacing w:line="276" w:lineRule="auto"/>
        <w:ind w:firstLine="652"/>
        <w:jc w:val="center"/>
        <w:rPr>
          <w:b/>
          <w:szCs w:val="24"/>
        </w:rPr>
      </w:pPr>
    </w:p>
    <w:p w14:paraId="0E7CCA0C" w14:textId="589ED7A6" w:rsidR="005306AC" w:rsidRDefault="00E45160" w:rsidP="00E81E35">
      <w:pPr>
        <w:ind w:firstLine="652"/>
        <w:jc w:val="center"/>
        <w:rPr>
          <w:b/>
          <w:szCs w:val="24"/>
        </w:rPr>
      </w:pPr>
      <w:r>
        <w:rPr>
          <w:b/>
          <w:szCs w:val="24"/>
        </w:rPr>
        <w:t>IV KORUPCIJOS PREVENCIJOS PROGRAMOS ĮGYVENDINIMAS,</w:t>
      </w:r>
    </w:p>
    <w:p w14:paraId="0E7CCA0D" w14:textId="388DF0C1" w:rsidR="005306AC" w:rsidRDefault="00E45160">
      <w:pPr>
        <w:ind w:firstLine="714"/>
        <w:jc w:val="center"/>
        <w:rPr>
          <w:b/>
          <w:szCs w:val="24"/>
        </w:rPr>
      </w:pPr>
      <w:r>
        <w:rPr>
          <w:b/>
          <w:szCs w:val="24"/>
        </w:rPr>
        <w:t xml:space="preserve">STEBĖSENA, ATSKAITOMYBĖ </w:t>
      </w:r>
    </w:p>
    <w:p w14:paraId="2AD27701" w14:textId="77777777" w:rsidR="00532EB0" w:rsidRDefault="00532EB0" w:rsidP="00532EB0">
      <w:pPr>
        <w:pStyle w:val="Default"/>
      </w:pPr>
    </w:p>
    <w:p w14:paraId="672C3C2D" w14:textId="5FC6F111" w:rsidR="00532EB0" w:rsidRPr="00532EB0" w:rsidRDefault="00532EB0" w:rsidP="00532EB0">
      <w:pPr>
        <w:pStyle w:val="Default"/>
        <w:spacing w:after="164" w:line="276" w:lineRule="auto"/>
        <w:ind w:firstLine="652"/>
        <w:jc w:val="both"/>
      </w:pPr>
      <w:r w:rsidRPr="00532EB0">
        <w:t>1</w:t>
      </w:r>
      <w:r>
        <w:t>1</w:t>
      </w:r>
      <w:r w:rsidRPr="00532EB0">
        <w:t xml:space="preserve">. Programai įgyvendinti sudaromas Programos įgyvendinimo priemonių planas (pridedamas), nustatantis korupcijos prevencijos priemones, jų vykdymo tikslus, uždavinius, atsakingus vykdytojus, įgyvendinimo terminus ir laukiamo rezultato vertinimo kriterijus. </w:t>
      </w:r>
    </w:p>
    <w:p w14:paraId="270D69E2" w14:textId="6A879793" w:rsidR="00532EB0" w:rsidRPr="00532EB0" w:rsidRDefault="00532EB0" w:rsidP="00532EB0">
      <w:pPr>
        <w:pStyle w:val="Default"/>
        <w:spacing w:after="164" w:line="276" w:lineRule="auto"/>
        <w:ind w:firstLine="652"/>
        <w:jc w:val="both"/>
      </w:pPr>
      <w:r w:rsidRPr="00532EB0">
        <w:t>1</w:t>
      </w:r>
      <w:r w:rsidR="0052737E">
        <w:t>2</w:t>
      </w:r>
      <w:r w:rsidRPr="00532EB0">
        <w:t xml:space="preserve">. Programoje numatytas priemones įgyvendina Programos įgyvendinimo priemonių plane numatyti atsakingi vykdytojai. </w:t>
      </w:r>
    </w:p>
    <w:p w14:paraId="48A3CD48" w14:textId="1170AAA4" w:rsidR="00532EB0" w:rsidRPr="00532EB0" w:rsidRDefault="00532EB0" w:rsidP="00532EB0">
      <w:pPr>
        <w:pStyle w:val="Default"/>
        <w:spacing w:after="164" w:line="276" w:lineRule="auto"/>
        <w:ind w:firstLine="652"/>
        <w:jc w:val="both"/>
      </w:pPr>
      <w:r w:rsidRPr="00532EB0">
        <w:t>1</w:t>
      </w:r>
      <w:r w:rsidR="0052737E">
        <w:t>3</w:t>
      </w:r>
      <w:r w:rsidRPr="00532EB0">
        <w:t xml:space="preserve">. Programos įgyvendinimą koordinuoja, įgyvendinimo stebėseną atlieka, priežiūrą bei kontrolę vykdo asmuo, atsakingas už korupcijos prevenciją ir kontrolę </w:t>
      </w:r>
      <w:r>
        <w:t>B</w:t>
      </w:r>
      <w:r w:rsidRPr="00532EB0">
        <w:t xml:space="preserve">endrovėje. </w:t>
      </w:r>
    </w:p>
    <w:p w14:paraId="4F071640" w14:textId="344C3912" w:rsidR="00532EB0" w:rsidRPr="00532EB0" w:rsidRDefault="00532EB0" w:rsidP="00532EB0">
      <w:pPr>
        <w:pStyle w:val="Default"/>
        <w:spacing w:after="164" w:line="276" w:lineRule="auto"/>
        <w:ind w:firstLine="652"/>
        <w:jc w:val="both"/>
      </w:pPr>
      <w:r w:rsidRPr="00532EB0">
        <w:t>1</w:t>
      </w:r>
      <w:r w:rsidR="0052737E">
        <w:t>4</w:t>
      </w:r>
      <w:r w:rsidRPr="00532EB0">
        <w:t xml:space="preserve">. Korupcinė situacija </w:t>
      </w:r>
      <w:r>
        <w:t>b</w:t>
      </w:r>
      <w:r w:rsidRPr="00532EB0">
        <w:t xml:space="preserve">endrovėje vertinama bei Programos įgyvendinimo priemonių planas peržiūrimas kas vieneri metai. </w:t>
      </w:r>
    </w:p>
    <w:p w14:paraId="5DED7FF2" w14:textId="19DECA47" w:rsidR="00532EB0" w:rsidRPr="00532EB0" w:rsidRDefault="00532EB0" w:rsidP="00532EB0">
      <w:pPr>
        <w:pStyle w:val="Default"/>
        <w:spacing w:after="164" w:line="276" w:lineRule="auto"/>
        <w:ind w:firstLine="652"/>
        <w:jc w:val="both"/>
      </w:pPr>
      <w:r w:rsidRPr="00532EB0">
        <w:t>1</w:t>
      </w:r>
      <w:r w:rsidR="0052737E">
        <w:t>5</w:t>
      </w:r>
      <w:r w:rsidRPr="00532EB0">
        <w:t xml:space="preserve">. Programos įgyvendinimo priemonių plane numatytų priemonių atsakingi vykdytojai kiekvienais metais iki vasario 1 dienos raštu </w:t>
      </w:r>
      <w:r>
        <w:t>atsakingam asmeniui už korupcijos prevenciją ir kontrolę pateikia ataskaitą</w:t>
      </w:r>
      <w:r w:rsidRPr="00532EB0">
        <w:t xml:space="preserve"> apie Programos įgyvendinimo priemonių plane numatytų priemonių vykdymą, jų veiksmingumą ir pasiektus rezultatus. </w:t>
      </w:r>
    </w:p>
    <w:p w14:paraId="7B5259ED" w14:textId="6BEECDB3" w:rsidR="00532EB0" w:rsidRPr="00532EB0" w:rsidRDefault="00532EB0" w:rsidP="00532EB0">
      <w:pPr>
        <w:pStyle w:val="Default"/>
        <w:spacing w:after="164" w:line="276" w:lineRule="auto"/>
        <w:ind w:firstLine="652"/>
        <w:jc w:val="both"/>
      </w:pPr>
      <w:r w:rsidRPr="00532EB0">
        <w:t>1</w:t>
      </w:r>
      <w:r w:rsidR="0052737E">
        <w:t>6</w:t>
      </w:r>
      <w:r w:rsidRPr="00532EB0">
        <w:t xml:space="preserve">. Už korupcijos prevenciją ir kontrolę atsakingas asmuo apibendrina ir įvertina iš atsakingų vykdytojų gautą informaciją apie Programos įgyvendinimo priemonių plane numatytų priemonių įgyvendinimą, įgyvendinimo eigą ir veiksmingumą. </w:t>
      </w:r>
    </w:p>
    <w:p w14:paraId="2150D255" w14:textId="68A4F82C" w:rsidR="00532EB0" w:rsidRPr="00532EB0" w:rsidRDefault="0052737E" w:rsidP="00532EB0">
      <w:pPr>
        <w:pStyle w:val="Default"/>
        <w:spacing w:after="164" w:line="276" w:lineRule="auto"/>
        <w:ind w:firstLine="652"/>
        <w:jc w:val="both"/>
      </w:pPr>
      <w:r>
        <w:t>17</w:t>
      </w:r>
      <w:r w:rsidR="00532EB0" w:rsidRPr="00532EB0">
        <w:t xml:space="preserve">. Prireikus už korupcijos prevenciją ir kontrolę atsakingas asmuo nedelsdamas imasi priemonių šalinti nustatytas kliūtis ir problemas, dėl kurių gali būti nepasiekti Programos tikslai ir uždaviniai, laiku neįvykdytos Programos įgyvendinimo priemonių plane numatytos priemonės. </w:t>
      </w:r>
    </w:p>
    <w:p w14:paraId="34A1DCD3" w14:textId="34B68E79" w:rsidR="00532EB0" w:rsidRPr="00532EB0" w:rsidRDefault="0052737E" w:rsidP="00532EB0">
      <w:pPr>
        <w:pStyle w:val="Default"/>
        <w:spacing w:after="164" w:line="276" w:lineRule="auto"/>
        <w:ind w:firstLine="652"/>
        <w:jc w:val="both"/>
      </w:pPr>
      <w:r>
        <w:lastRenderedPageBreak/>
        <w:t>18</w:t>
      </w:r>
      <w:r w:rsidR="00532EB0" w:rsidRPr="00532EB0">
        <w:t xml:space="preserve">. Asmuo, atsakingas už korupcijos prevenciją ir kontrolę bendrovėje, periodiškai vieną kartą metuose nurodytais terminais informuoja apie Programos įgyvendinimo priemonių plano vykdymo eigą Bendrovės direktorių. </w:t>
      </w:r>
    </w:p>
    <w:p w14:paraId="40A14B3E" w14:textId="3CEF61F3" w:rsidR="00532EB0" w:rsidRPr="00532EB0" w:rsidRDefault="0052737E" w:rsidP="00532EB0">
      <w:pPr>
        <w:pStyle w:val="Default"/>
        <w:spacing w:after="164" w:line="276" w:lineRule="auto"/>
        <w:ind w:firstLine="652"/>
        <w:jc w:val="both"/>
      </w:pPr>
      <w:r>
        <w:t>19</w:t>
      </w:r>
      <w:r w:rsidR="00532EB0" w:rsidRPr="00532EB0">
        <w:t xml:space="preserve">. Apibendrinta Programos įgyvendinimo priemonių plane numatytų priemonių įgyvendinimo ataskaita pateikiama Bendrovės generaliniam direktoriui kiekvienais metais iki kovo 1 dienos. </w:t>
      </w:r>
    </w:p>
    <w:p w14:paraId="06D05308" w14:textId="3CA238F4" w:rsidR="00532EB0" w:rsidRPr="00532EB0" w:rsidRDefault="00532EB0" w:rsidP="00532EB0">
      <w:pPr>
        <w:pStyle w:val="Default"/>
        <w:spacing w:after="164" w:line="276" w:lineRule="auto"/>
        <w:ind w:firstLine="652"/>
        <w:jc w:val="both"/>
      </w:pPr>
      <w:r w:rsidRPr="00532EB0">
        <w:t>2</w:t>
      </w:r>
      <w:r w:rsidR="0052737E">
        <w:t>2</w:t>
      </w:r>
      <w:r w:rsidRPr="00532EB0">
        <w:t xml:space="preserve">. Programa ir Programos įgyvendinimo priemonių planas gali būti keičiamas, papildomas ir/ar atnaujinamas bendrovės generalinio direktoriaus įsakymu įstatymų ir kitų teisės aktų nustatyta tvarka. </w:t>
      </w:r>
    </w:p>
    <w:p w14:paraId="010E14A7" w14:textId="754E9F57" w:rsidR="00532EB0" w:rsidRPr="00532EB0" w:rsidRDefault="00532EB0" w:rsidP="00532EB0">
      <w:pPr>
        <w:pStyle w:val="Default"/>
        <w:spacing w:after="164" w:line="276" w:lineRule="auto"/>
        <w:ind w:firstLine="652"/>
        <w:jc w:val="both"/>
      </w:pPr>
      <w:r w:rsidRPr="00532EB0">
        <w:t>2</w:t>
      </w:r>
      <w:r w:rsidR="0052737E">
        <w:t>1</w:t>
      </w:r>
      <w:r w:rsidRPr="00532EB0">
        <w:t xml:space="preserve">. Kiekvienas Bendrovės darbuotojas turi teisę pateikti pasiūlymus ir pastabas dėl Programos nuostatų pakeitimų ir Programos įgyvendinimo priemonių plano tobulinimo ir/ar papildymo. </w:t>
      </w:r>
    </w:p>
    <w:p w14:paraId="143B0DBB" w14:textId="166B8617" w:rsidR="00532EB0" w:rsidRPr="00532EB0" w:rsidRDefault="00532EB0" w:rsidP="00532EB0">
      <w:pPr>
        <w:pStyle w:val="Default"/>
        <w:spacing w:line="276" w:lineRule="auto"/>
        <w:ind w:firstLine="652"/>
        <w:jc w:val="both"/>
      </w:pPr>
      <w:r w:rsidRPr="00532EB0">
        <w:t>2</w:t>
      </w:r>
      <w:r w:rsidR="0052737E">
        <w:t>2</w:t>
      </w:r>
      <w:r w:rsidRPr="00532EB0">
        <w:t xml:space="preserve">. Programos ir Programos įgyvendinimo priemonių plano keitimą, papildymą ir/ar atnaujinimą tikslinga atlikti: </w:t>
      </w:r>
    </w:p>
    <w:p w14:paraId="437E20F6" w14:textId="2438A2EC" w:rsidR="00532EB0" w:rsidRPr="00532EB0" w:rsidRDefault="00532EB0" w:rsidP="00532EB0">
      <w:pPr>
        <w:pStyle w:val="Default"/>
        <w:spacing w:line="276" w:lineRule="auto"/>
        <w:ind w:firstLine="652"/>
        <w:jc w:val="both"/>
      </w:pPr>
      <w:r w:rsidRPr="00532EB0">
        <w:t>2</w:t>
      </w:r>
      <w:r w:rsidR="0052737E">
        <w:t>2</w:t>
      </w:r>
      <w:r w:rsidRPr="00532EB0">
        <w:t xml:space="preserve">.1. jeigu pasiekti iškelti pamatuojami tikslai ir uždaviniai; </w:t>
      </w:r>
    </w:p>
    <w:p w14:paraId="58C36105" w14:textId="4143ED30" w:rsidR="00532EB0" w:rsidRPr="00532EB0" w:rsidRDefault="00532EB0" w:rsidP="00532EB0">
      <w:pPr>
        <w:pStyle w:val="Default"/>
        <w:spacing w:after="167" w:line="276" w:lineRule="auto"/>
        <w:ind w:firstLine="652"/>
        <w:jc w:val="both"/>
      </w:pPr>
      <w:r w:rsidRPr="00532EB0">
        <w:t>2</w:t>
      </w:r>
      <w:r w:rsidR="0052737E">
        <w:t>2</w:t>
      </w:r>
      <w:r w:rsidRPr="00532EB0">
        <w:t xml:space="preserve">.2. jeigu paaiškėjo galimi korupcijos atvejai ir jų prevencijai reikalingos papildomos priemonės; </w:t>
      </w:r>
    </w:p>
    <w:p w14:paraId="5A6DECFC" w14:textId="21B73052" w:rsidR="00532EB0" w:rsidRPr="00532EB0" w:rsidRDefault="00532EB0" w:rsidP="00532EB0">
      <w:pPr>
        <w:pStyle w:val="Default"/>
        <w:spacing w:after="167" w:line="276" w:lineRule="auto"/>
        <w:ind w:firstLine="652"/>
        <w:jc w:val="both"/>
      </w:pPr>
      <w:r w:rsidRPr="00532EB0">
        <w:t>2</w:t>
      </w:r>
      <w:r w:rsidR="0052737E">
        <w:t>2</w:t>
      </w:r>
      <w:r w:rsidRPr="00532EB0">
        <w:t xml:space="preserve">.3. jeigu buvo priimti nauji ir/ar pakeisti galiojantys antikorupciniai teisės aktai; </w:t>
      </w:r>
    </w:p>
    <w:p w14:paraId="4629562A" w14:textId="33E8CE3E" w:rsidR="00532EB0" w:rsidRPr="00532EB0" w:rsidRDefault="00532EB0" w:rsidP="00532EB0">
      <w:pPr>
        <w:pStyle w:val="Default"/>
        <w:spacing w:after="167" w:line="276" w:lineRule="auto"/>
        <w:ind w:firstLine="652"/>
        <w:jc w:val="both"/>
      </w:pPr>
      <w:r w:rsidRPr="00532EB0">
        <w:t>2</w:t>
      </w:r>
      <w:r w:rsidR="0052737E">
        <w:t>2</w:t>
      </w:r>
      <w:r w:rsidRPr="00532EB0">
        <w:t xml:space="preserve">.4. atsižvelgiant į kompetentingų valstybės ir savivaldybių institucijų bei asmenų išvadas ir rekomendacijas; </w:t>
      </w:r>
    </w:p>
    <w:p w14:paraId="3ADB6233" w14:textId="0C7AD4B2" w:rsidR="00532EB0" w:rsidRPr="00532EB0" w:rsidRDefault="00532EB0" w:rsidP="00532EB0">
      <w:pPr>
        <w:pStyle w:val="Default"/>
        <w:spacing w:line="276" w:lineRule="auto"/>
        <w:ind w:firstLine="652"/>
        <w:jc w:val="both"/>
      </w:pPr>
      <w:r w:rsidRPr="00532EB0">
        <w:t>2</w:t>
      </w:r>
      <w:r w:rsidR="0052737E">
        <w:t>2</w:t>
      </w:r>
      <w:r w:rsidRPr="00532EB0">
        <w:t xml:space="preserve">.5. atsižvelgiant į sociologinių tyrimų, anoniminių apklausų rezultatus ar kitą reikšmingą informaciją korupcijos prevencijos ir kontrolės srityje. </w:t>
      </w:r>
    </w:p>
    <w:p w14:paraId="0D53094F" w14:textId="7B01434D" w:rsidR="00532EB0" w:rsidRPr="00532EB0" w:rsidRDefault="00532EB0" w:rsidP="00532EB0">
      <w:pPr>
        <w:pStyle w:val="Default"/>
        <w:spacing w:after="167" w:line="276" w:lineRule="auto"/>
        <w:ind w:firstLine="652"/>
        <w:jc w:val="both"/>
      </w:pPr>
      <w:r w:rsidRPr="00532EB0">
        <w:t>2</w:t>
      </w:r>
      <w:r w:rsidR="0052737E">
        <w:t>3</w:t>
      </w:r>
      <w:r w:rsidRPr="00532EB0">
        <w:t xml:space="preserve">. Programa ir Programos įgyvendinimo priemonių planas gali būti keičiamas, papildomas ir atnaujinamas, bet ne rečiau kaip kas du metus, ruošiant naują programą. </w:t>
      </w:r>
    </w:p>
    <w:p w14:paraId="4598D9D1" w14:textId="1838DE4D" w:rsidR="00532EB0" w:rsidRPr="00532EB0" w:rsidRDefault="00532EB0" w:rsidP="00532EB0">
      <w:pPr>
        <w:pStyle w:val="Default"/>
        <w:spacing w:after="167" w:line="276" w:lineRule="auto"/>
        <w:ind w:firstLine="652"/>
        <w:jc w:val="both"/>
      </w:pPr>
      <w:r w:rsidRPr="00532EB0">
        <w:t>2</w:t>
      </w:r>
      <w:r w:rsidR="0052737E">
        <w:t>4</w:t>
      </w:r>
      <w:r w:rsidRPr="00532EB0">
        <w:t xml:space="preserve">. Rengiant naujo laikotarpio Programos projektą, atsižvelgiama į Programos įgyvendinimo vertinimo rezultatus. Naujo laikotarpio Programa ir jos įgyvendinimo priemonių planas teikiami bendrovės generaliniam direktoriui tvirtinti ne vėliau kaip praėjus dviem mėnesiams po Programos galiojimo pabaigos. </w:t>
      </w:r>
    </w:p>
    <w:p w14:paraId="13E8F0A9" w14:textId="2E868473" w:rsidR="00532EB0" w:rsidRPr="00532EB0" w:rsidRDefault="00532EB0" w:rsidP="00532EB0">
      <w:pPr>
        <w:pStyle w:val="Default"/>
        <w:spacing w:line="276" w:lineRule="auto"/>
        <w:ind w:firstLine="652"/>
        <w:jc w:val="both"/>
      </w:pPr>
      <w:r w:rsidRPr="00532EB0">
        <w:t>2</w:t>
      </w:r>
      <w:r w:rsidR="0052737E">
        <w:t>5</w:t>
      </w:r>
      <w:r w:rsidRPr="00532EB0">
        <w:t xml:space="preserve">. Programos ir Programos įgyvendinimo priemonių plano įgyvendinimas finansuojamas iš Bendrovės biudžeto lėšų. Prireikus atskiroms korupcijos prevencijos priemonėms įgyvendinti gali būti numatytas papildomas finansavimas iš kitų finansavimo šaltinių. </w:t>
      </w:r>
    </w:p>
    <w:p w14:paraId="7D52C03B" w14:textId="77777777" w:rsidR="00532EB0" w:rsidRDefault="00532EB0" w:rsidP="00532EB0">
      <w:pPr>
        <w:pStyle w:val="Default"/>
        <w:rPr>
          <w:b/>
          <w:bCs/>
          <w:sz w:val="23"/>
          <w:szCs w:val="23"/>
        </w:rPr>
      </w:pPr>
    </w:p>
    <w:p w14:paraId="6A652CAE" w14:textId="6AA5874D" w:rsidR="00532EB0" w:rsidRDefault="00532EB0" w:rsidP="00532EB0">
      <w:pPr>
        <w:pStyle w:val="Default"/>
        <w:jc w:val="center"/>
        <w:rPr>
          <w:sz w:val="23"/>
          <w:szCs w:val="23"/>
        </w:rPr>
      </w:pPr>
      <w:r>
        <w:rPr>
          <w:b/>
          <w:bCs/>
          <w:sz w:val="23"/>
          <w:szCs w:val="23"/>
        </w:rPr>
        <w:t>V. BAIGIAMOSIOS NUOSTATOS</w:t>
      </w:r>
    </w:p>
    <w:p w14:paraId="466FEC46" w14:textId="3CD74663" w:rsidR="00532EB0" w:rsidRDefault="00532EB0" w:rsidP="00532EB0">
      <w:pPr>
        <w:pStyle w:val="Default"/>
        <w:rPr>
          <w:sz w:val="23"/>
          <w:szCs w:val="23"/>
        </w:rPr>
      </w:pPr>
    </w:p>
    <w:p w14:paraId="459CE866" w14:textId="77777777" w:rsidR="00532EB0" w:rsidRDefault="00532EB0" w:rsidP="00532EB0">
      <w:pPr>
        <w:pStyle w:val="Default"/>
        <w:spacing w:line="276" w:lineRule="auto"/>
        <w:ind w:firstLine="652"/>
        <w:jc w:val="both"/>
      </w:pPr>
    </w:p>
    <w:p w14:paraId="2F8C69B2" w14:textId="1F04FA79" w:rsidR="00532EB0" w:rsidRDefault="0052737E" w:rsidP="00532EB0">
      <w:pPr>
        <w:pStyle w:val="Default"/>
        <w:spacing w:after="164" w:line="276" w:lineRule="auto"/>
        <w:ind w:firstLine="652"/>
        <w:jc w:val="both"/>
        <w:rPr>
          <w:sz w:val="23"/>
          <w:szCs w:val="23"/>
        </w:rPr>
      </w:pPr>
      <w:r>
        <w:rPr>
          <w:sz w:val="23"/>
          <w:szCs w:val="23"/>
        </w:rPr>
        <w:t>26</w:t>
      </w:r>
      <w:r w:rsidR="00532EB0">
        <w:rPr>
          <w:sz w:val="23"/>
          <w:szCs w:val="23"/>
        </w:rPr>
        <w:t xml:space="preserve">. Programa ir Programos įgyvendinimo priemonių planas tvirtinamas bendrovės generalinio direktoriaus įsakymu. </w:t>
      </w:r>
    </w:p>
    <w:p w14:paraId="38BFA6EF" w14:textId="5CAEABD4" w:rsidR="00532EB0" w:rsidRDefault="0052737E" w:rsidP="00532EB0">
      <w:pPr>
        <w:pStyle w:val="Default"/>
        <w:spacing w:after="164" w:line="276" w:lineRule="auto"/>
        <w:ind w:firstLine="652"/>
        <w:jc w:val="both"/>
        <w:rPr>
          <w:sz w:val="23"/>
          <w:szCs w:val="23"/>
        </w:rPr>
      </w:pPr>
      <w:r>
        <w:rPr>
          <w:sz w:val="23"/>
          <w:szCs w:val="23"/>
        </w:rPr>
        <w:t>27</w:t>
      </w:r>
      <w:r w:rsidR="00532EB0">
        <w:rPr>
          <w:sz w:val="23"/>
          <w:szCs w:val="23"/>
        </w:rPr>
        <w:t xml:space="preserve">. Programa ir Programos įgyvendinimo priemonių planas įsigalioja kitą dieną nuo jo patvirtinimo dienos. </w:t>
      </w:r>
    </w:p>
    <w:p w14:paraId="2B73ED6D" w14:textId="71DCD63F" w:rsidR="00532EB0" w:rsidRDefault="0052737E" w:rsidP="00532EB0">
      <w:pPr>
        <w:pStyle w:val="Default"/>
        <w:spacing w:after="164" w:line="276" w:lineRule="auto"/>
        <w:ind w:firstLine="652"/>
        <w:jc w:val="both"/>
        <w:rPr>
          <w:sz w:val="23"/>
          <w:szCs w:val="23"/>
        </w:rPr>
      </w:pPr>
      <w:r>
        <w:rPr>
          <w:sz w:val="23"/>
          <w:szCs w:val="23"/>
        </w:rPr>
        <w:t>28</w:t>
      </w:r>
      <w:r w:rsidR="00532EB0">
        <w:rPr>
          <w:sz w:val="23"/>
          <w:szCs w:val="23"/>
        </w:rPr>
        <w:t xml:space="preserve">. Už korupcijos prevencijos politikos įgyvendinimą </w:t>
      </w:r>
      <w:r w:rsidR="005A63A7">
        <w:rPr>
          <w:sz w:val="23"/>
          <w:szCs w:val="23"/>
        </w:rPr>
        <w:t>B</w:t>
      </w:r>
      <w:r w:rsidR="00532EB0">
        <w:rPr>
          <w:sz w:val="23"/>
          <w:szCs w:val="23"/>
        </w:rPr>
        <w:t xml:space="preserve">endrovėje, įskaitant šios Programos nuostatų vykdymą, metodinės pagalbos teikimą korupcijos prevencijos srityje pagal kompetenciją atsako </w:t>
      </w:r>
      <w:r w:rsidR="005A63A7">
        <w:rPr>
          <w:sz w:val="23"/>
          <w:szCs w:val="23"/>
        </w:rPr>
        <w:lastRenderedPageBreak/>
        <w:t>B</w:t>
      </w:r>
      <w:r w:rsidR="00532EB0">
        <w:rPr>
          <w:sz w:val="23"/>
          <w:szCs w:val="23"/>
        </w:rPr>
        <w:t xml:space="preserve">endrovės valdyba, </w:t>
      </w:r>
      <w:r w:rsidR="005A63A7">
        <w:rPr>
          <w:sz w:val="23"/>
          <w:szCs w:val="23"/>
        </w:rPr>
        <w:t>B</w:t>
      </w:r>
      <w:r w:rsidR="00532EB0">
        <w:rPr>
          <w:sz w:val="23"/>
          <w:szCs w:val="23"/>
        </w:rPr>
        <w:t xml:space="preserve">endrovės generalinis direktorius, </w:t>
      </w:r>
      <w:r w:rsidR="005A63A7">
        <w:rPr>
          <w:sz w:val="23"/>
          <w:szCs w:val="23"/>
        </w:rPr>
        <w:t>B</w:t>
      </w:r>
      <w:r w:rsidR="00532EB0">
        <w:rPr>
          <w:sz w:val="23"/>
          <w:szCs w:val="23"/>
        </w:rPr>
        <w:t>endrovės struktūrinių padalinių</w:t>
      </w:r>
      <w:r w:rsidR="005A63A7">
        <w:rPr>
          <w:sz w:val="23"/>
          <w:szCs w:val="23"/>
        </w:rPr>
        <w:t>/skyrių</w:t>
      </w:r>
      <w:r w:rsidR="00532EB0">
        <w:rPr>
          <w:sz w:val="23"/>
          <w:szCs w:val="23"/>
        </w:rPr>
        <w:t xml:space="preserve"> vadovai ir asmuo, atsakingas už korupcijos prevenciją ir kontrolę </w:t>
      </w:r>
      <w:r w:rsidR="005A63A7">
        <w:rPr>
          <w:sz w:val="23"/>
          <w:szCs w:val="23"/>
        </w:rPr>
        <w:t>B</w:t>
      </w:r>
      <w:r w:rsidR="00532EB0">
        <w:rPr>
          <w:sz w:val="23"/>
          <w:szCs w:val="23"/>
        </w:rPr>
        <w:t xml:space="preserve">endrovėje. </w:t>
      </w:r>
    </w:p>
    <w:p w14:paraId="196836D5" w14:textId="13FE0F5E" w:rsidR="00532EB0" w:rsidRDefault="0052737E" w:rsidP="00532EB0">
      <w:pPr>
        <w:pStyle w:val="Default"/>
        <w:spacing w:line="276" w:lineRule="auto"/>
        <w:ind w:firstLine="652"/>
        <w:jc w:val="both"/>
        <w:rPr>
          <w:sz w:val="23"/>
          <w:szCs w:val="23"/>
        </w:rPr>
      </w:pPr>
      <w:r>
        <w:rPr>
          <w:sz w:val="23"/>
          <w:szCs w:val="23"/>
        </w:rPr>
        <w:t>29</w:t>
      </w:r>
      <w:r w:rsidR="00532EB0">
        <w:rPr>
          <w:sz w:val="23"/>
          <w:szCs w:val="23"/>
        </w:rPr>
        <w:t xml:space="preserve">. Už netinkamą Programos ir Programos įgyvendinimo priemonių plano vykdymą, informacijos teikimą asmenims, kontroliuojantiems, kaip vykdoma Programa, nesilaikant programoje nustatytų terminų, gali būti taikoma drausminė atsakomybė. </w:t>
      </w:r>
    </w:p>
    <w:p w14:paraId="35987DAF" w14:textId="4811A20F" w:rsidR="00532EB0" w:rsidRDefault="00532EB0" w:rsidP="00532EB0">
      <w:pPr>
        <w:pStyle w:val="Default"/>
        <w:rPr>
          <w:sz w:val="23"/>
          <w:szCs w:val="23"/>
        </w:rPr>
      </w:pPr>
    </w:p>
    <w:p w14:paraId="361A80AF" w14:textId="77777777" w:rsidR="00532EB0" w:rsidRDefault="00532EB0" w:rsidP="00532EB0">
      <w:pPr>
        <w:pStyle w:val="Default"/>
        <w:rPr>
          <w:color w:val="auto"/>
        </w:rPr>
      </w:pPr>
    </w:p>
    <w:p w14:paraId="0E7CCA28" w14:textId="31AB28A1" w:rsidR="005306AC" w:rsidRDefault="005306AC" w:rsidP="00E45160">
      <w:p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center"/>
        <w:rPr>
          <w:szCs w:val="24"/>
        </w:rPr>
        <w:sectPr w:rsidR="005306AC" w:rsidSect="00E45160">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1" w:footer="686" w:gutter="0"/>
          <w:pgNumType w:start="1"/>
          <w:cols w:space="1296"/>
          <w:formProt w:val="0"/>
          <w:titlePg/>
          <w:docGrid w:linePitch="326"/>
        </w:sectPr>
      </w:pPr>
    </w:p>
    <w:p w14:paraId="7081CC65" w14:textId="35B5537E" w:rsidR="00827813" w:rsidRDefault="00827813" w:rsidP="00827813">
      <w:pPr>
        <w:ind w:firstLine="6804"/>
      </w:pPr>
      <w:r>
        <w:lastRenderedPageBreak/>
        <w:t>UAB „Kauno švara“</w:t>
      </w:r>
    </w:p>
    <w:p w14:paraId="3E8B43B1" w14:textId="67D9C02B" w:rsidR="00827813" w:rsidRDefault="00827813" w:rsidP="00827813">
      <w:pPr>
        <w:ind w:firstLine="6804"/>
        <w:jc w:val="both"/>
      </w:pPr>
      <w:r>
        <w:t>2021–2024 metų korupcijos prevencijos programos</w:t>
      </w:r>
    </w:p>
    <w:p w14:paraId="7FB0A0A8" w14:textId="77777777" w:rsidR="00827813" w:rsidRDefault="00827813" w:rsidP="00827813">
      <w:pPr>
        <w:ind w:firstLine="6804"/>
        <w:jc w:val="both"/>
      </w:pPr>
      <w:r>
        <w:t>priedas</w:t>
      </w:r>
    </w:p>
    <w:p w14:paraId="0490D412" w14:textId="6B2E766B" w:rsidR="00827813" w:rsidRPr="00B92AFE" w:rsidRDefault="00827813" w:rsidP="00827813">
      <w:pPr>
        <w:pStyle w:val="NoSpacing"/>
        <w:rPr>
          <w:rFonts w:ascii="Times New Roman" w:hAnsi="Times New Roman" w:cs="Times New Roman"/>
          <w:sz w:val="20"/>
          <w:szCs w:val="20"/>
        </w:rPr>
      </w:pPr>
    </w:p>
    <w:p w14:paraId="404D2E87" w14:textId="16A816D8" w:rsidR="00827813" w:rsidRPr="0018630B" w:rsidRDefault="00CE339B" w:rsidP="00827813">
      <w:pPr>
        <w:jc w:val="center"/>
        <w:rPr>
          <w:b/>
        </w:rPr>
      </w:pPr>
      <w:r>
        <w:rPr>
          <w:b/>
        </w:rPr>
        <w:t>2021</w:t>
      </w:r>
      <w:r w:rsidR="00827813">
        <w:rPr>
          <w:b/>
        </w:rPr>
        <w:t>–202</w:t>
      </w:r>
      <w:r>
        <w:rPr>
          <w:b/>
        </w:rPr>
        <w:t>4</w:t>
      </w:r>
      <w:r w:rsidR="00827813" w:rsidRPr="0018630B">
        <w:rPr>
          <w:b/>
        </w:rPr>
        <w:t xml:space="preserve"> M</w:t>
      </w:r>
      <w:r w:rsidR="00827813">
        <w:rPr>
          <w:b/>
        </w:rPr>
        <w:t>ETŲ KOVOS SU KORUPCIJA</w:t>
      </w:r>
      <w:r w:rsidR="00827813" w:rsidRPr="0018630B">
        <w:rPr>
          <w:b/>
        </w:rPr>
        <w:t xml:space="preserve"> PREVENCIJOS PRIEMONIŲ ĮGYVENDINIMO PLANAS</w:t>
      </w:r>
    </w:p>
    <w:tbl>
      <w:tblPr>
        <w:tblStyle w:val="TableGrid"/>
        <w:tblW w:w="0" w:type="auto"/>
        <w:tblLook w:val="04A0" w:firstRow="1" w:lastRow="0" w:firstColumn="1" w:lastColumn="0" w:noHBand="0" w:noVBand="1"/>
      </w:tblPr>
      <w:tblGrid>
        <w:gridCol w:w="666"/>
        <w:gridCol w:w="4958"/>
        <w:gridCol w:w="1804"/>
        <w:gridCol w:w="1560"/>
        <w:gridCol w:w="2160"/>
        <w:gridCol w:w="2845"/>
      </w:tblGrid>
      <w:tr w:rsidR="007F6DA9" w:rsidRPr="0018630B" w14:paraId="709FB940" w14:textId="77777777" w:rsidTr="00862397">
        <w:tc>
          <w:tcPr>
            <w:tcW w:w="704" w:type="dxa"/>
            <w:shd w:val="clear" w:color="auto" w:fill="70AD47" w:themeFill="accent6"/>
          </w:tcPr>
          <w:p w14:paraId="6BFEC1BD" w14:textId="77777777" w:rsidR="00827813" w:rsidRPr="00C310B9" w:rsidRDefault="00827813" w:rsidP="00CF3C6B">
            <w:pPr>
              <w:rPr>
                <w:rFonts w:ascii="Times New Roman" w:hAnsi="Times New Roman" w:cs="Times New Roman"/>
                <w:b/>
                <w:bCs/>
              </w:rPr>
            </w:pPr>
            <w:r w:rsidRPr="00C310B9">
              <w:rPr>
                <w:rFonts w:ascii="Times New Roman" w:hAnsi="Times New Roman" w:cs="Times New Roman"/>
                <w:b/>
                <w:bCs/>
              </w:rPr>
              <w:t>Eil. Nr.</w:t>
            </w:r>
          </w:p>
        </w:tc>
        <w:tc>
          <w:tcPr>
            <w:tcW w:w="5812" w:type="dxa"/>
            <w:shd w:val="clear" w:color="auto" w:fill="70AD47" w:themeFill="accent6"/>
          </w:tcPr>
          <w:p w14:paraId="275B618E" w14:textId="77777777" w:rsidR="00827813" w:rsidRPr="00C310B9" w:rsidRDefault="00827813" w:rsidP="00CF3C6B">
            <w:pPr>
              <w:rPr>
                <w:rFonts w:ascii="Times New Roman" w:hAnsi="Times New Roman" w:cs="Times New Roman"/>
                <w:b/>
                <w:bCs/>
              </w:rPr>
            </w:pPr>
            <w:r w:rsidRPr="00C310B9">
              <w:rPr>
                <w:rFonts w:ascii="Times New Roman" w:hAnsi="Times New Roman" w:cs="Times New Roman"/>
                <w:b/>
                <w:bCs/>
              </w:rPr>
              <w:t>Priemonė</w:t>
            </w:r>
          </w:p>
        </w:tc>
        <w:tc>
          <w:tcPr>
            <w:tcW w:w="1806" w:type="dxa"/>
            <w:shd w:val="clear" w:color="auto" w:fill="70AD47" w:themeFill="accent6"/>
          </w:tcPr>
          <w:p w14:paraId="77BA3BA8" w14:textId="77777777" w:rsidR="00827813" w:rsidRPr="00C310B9" w:rsidRDefault="00827813" w:rsidP="00CF3C6B">
            <w:pPr>
              <w:rPr>
                <w:rFonts w:ascii="Times New Roman" w:hAnsi="Times New Roman" w:cs="Times New Roman"/>
                <w:b/>
                <w:bCs/>
              </w:rPr>
            </w:pPr>
            <w:r w:rsidRPr="00C310B9">
              <w:rPr>
                <w:rFonts w:ascii="Times New Roman" w:hAnsi="Times New Roman" w:cs="Times New Roman"/>
                <w:b/>
                <w:bCs/>
              </w:rPr>
              <w:t>Vykdytojas</w:t>
            </w:r>
          </w:p>
        </w:tc>
        <w:tc>
          <w:tcPr>
            <w:tcW w:w="1596" w:type="dxa"/>
            <w:shd w:val="clear" w:color="auto" w:fill="70AD47" w:themeFill="accent6"/>
          </w:tcPr>
          <w:p w14:paraId="3E8F8947" w14:textId="77777777" w:rsidR="00827813" w:rsidRPr="00C310B9" w:rsidRDefault="00827813" w:rsidP="00CF3C6B">
            <w:pPr>
              <w:rPr>
                <w:rFonts w:ascii="Times New Roman" w:hAnsi="Times New Roman" w:cs="Times New Roman"/>
                <w:b/>
                <w:bCs/>
              </w:rPr>
            </w:pPr>
            <w:r w:rsidRPr="00C310B9">
              <w:rPr>
                <w:rFonts w:ascii="Times New Roman" w:hAnsi="Times New Roman" w:cs="Times New Roman"/>
                <w:b/>
                <w:bCs/>
              </w:rPr>
              <w:t>Įvykdymo laikas</w:t>
            </w:r>
          </w:p>
        </w:tc>
        <w:tc>
          <w:tcPr>
            <w:tcW w:w="2268" w:type="dxa"/>
            <w:shd w:val="clear" w:color="auto" w:fill="70AD47" w:themeFill="accent6"/>
          </w:tcPr>
          <w:p w14:paraId="23923C57" w14:textId="77777777" w:rsidR="00827813" w:rsidRPr="00C310B9" w:rsidRDefault="00827813" w:rsidP="00CF3C6B">
            <w:pPr>
              <w:rPr>
                <w:rFonts w:ascii="Times New Roman" w:hAnsi="Times New Roman" w:cs="Times New Roman"/>
                <w:b/>
                <w:bCs/>
              </w:rPr>
            </w:pPr>
            <w:r w:rsidRPr="00C310B9">
              <w:rPr>
                <w:rFonts w:ascii="Times New Roman" w:hAnsi="Times New Roman" w:cs="Times New Roman"/>
                <w:b/>
                <w:bCs/>
              </w:rPr>
              <w:t>Laukiamas rezultatas</w:t>
            </w:r>
          </w:p>
        </w:tc>
        <w:tc>
          <w:tcPr>
            <w:tcW w:w="3202" w:type="dxa"/>
            <w:shd w:val="clear" w:color="auto" w:fill="70AD47" w:themeFill="accent6"/>
          </w:tcPr>
          <w:p w14:paraId="3C219D63" w14:textId="77777777" w:rsidR="00827813" w:rsidRPr="00C310B9" w:rsidRDefault="00827813" w:rsidP="00CF3C6B">
            <w:pPr>
              <w:rPr>
                <w:rFonts w:ascii="Times New Roman" w:hAnsi="Times New Roman" w:cs="Times New Roman"/>
                <w:b/>
                <w:bCs/>
              </w:rPr>
            </w:pPr>
            <w:r w:rsidRPr="00C310B9">
              <w:rPr>
                <w:rFonts w:ascii="Times New Roman" w:hAnsi="Times New Roman" w:cs="Times New Roman"/>
                <w:b/>
                <w:bCs/>
              </w:rPr>
              <w:t>Įgyvendinimo vertinimo kriterijai</w:t>
            </w:r>
          </w:p>
        </w:tc>
      </w:tr>
      <w:tr w:rsidR="00357AFF" w:rsidRPr="0018630B" w14:paraId="086FF5D9" w14:textId="77777777" w:rsidTr="00CF3C6B">
        <w:tc>
          <w:tcPr>
            <w:tcW w:w="704" w:type="dxa"/>
          </w:tcPr>
          <w:p w14:paraId="3A92C7BC" w14:textId="77777777" w:rsidR="00827813" w:rsidRPr="0018630B" w:rsidRDefault="00827813" w:rsidP="00CF3C6B">
            <w:pPr>
              <w:jc w:val="center"/>
              <w:rPr>
                <w:rFonts w:ascii="Times New Roman" w:hAnsi="Times New Roman" w:cs="Times New Roman"/>
                <w:b/>
              </w:rPr>
            </w:pPr>
            <w:r w:rsidRPr="0018630B">
              <w:rPr>
                <w:rFonts w:ascii="Times New Roman" w:hAnsi="Times New Roman" w:cs="Times New Roman"/>
                <w:b/>
              </w:rPr>
              <w:t>1</w:t>
            </w:r>
          </w:p>
        </w:tc>
        <w:tc>
          <w:tcPr>
            <w:tcW w:w="5812" w:type="dxa"/>
          </w:tcPr>
          <w:p w14:paraId="2C0537F6" w14:textId="77777777" w:rsidR="00827813" w:rsidRPr="0018630B" w:rsidRDefault="00827813" w:rsidP="00CF3C6B">
            <w:pPr>
              <w:jc w:val="center"/>
              <w:rPr>
                <w:rFonts w:ascii="Times New Roman" w:hAnsi="Times New Roman" w:cs="Times New Roman"/>
                <w:b/>
              </w:rPr>
            </w:pPr>
            <w:r w:rsidRPr="0018630B">
              <w:rPr>
                <w:rFonts w:ascii="Times New Roman" w:hAnsi="Times New Roman" w:cs="Times New Roman"/>
                <w:b/>
              </w:rPr>
              <w:t>2</w:t>
            </w:r>
          </w:p>
        </w:tc>
        <w:tc>
          <w:tcPr>
            <w:tcW w:w="1806" w:type="dxa"/>
          </w:tcPr>
          <w:p w14:paraId="5F40A8D7" w14:textId="77777777" w:rsidR="00827813" w:rsidRPr="0018630B" w:rsidRDefault="00827813" w:rsidP="00CF3C6B">
            <w:pPr>
              <w:jc w:val="center"/>
              <w:rPr>
                <w:rFonts w:ascii="Times New Roman" w:hAnsi="Times New Roman" w:cs="Times New Roman"/>
                <w:b/>
              </w:rPr>
            </w:pPr>
            <w:r w:rsidRPr="0018630B">
              <w:rPr>
                <w:rFonts w:ascii="Times New Roman" w:hAnsi="Times New Roman" w:cs="Times New Roman"/>
                <w:b/>
              </w:rPr>
              <w:t>3</w:t>
            </w:r>
          </w:p>
        </w:tc>
        <w:tc>
          <w:tcPr>
            <w:tcW w:w="1596" w:type="dxa"/>
          </w:tcPr>
          <w:p w14:paraId="4E9A1D17" w14:textId="77777777" w:rsidR="00827813" w:rsidRPr="0018630B" w:rsidRDefault="00827813" w:rsidP="00CF3C6B">
            <w:pPr>
              <w:jc w:val="center"/>
              <w:rPr>
                <w:rFonts w:ascii="Times New Roman" w:hAnsi="Times New Roman" w:cs="Times New Roman"/>
                <w:b/>
              </w:rPr>
            </w:pPr>
            <w:r w:rsidRPr="0018630B">
              <w:rPr>
                <w:rFonts w:ascii="Times New Roman" w:hAnsi="Times New Roman" w:cs="Times New Roman"/>
                <w:b/>
              </w:rPr>
              <w:t>4</w:t>
            </w:r>
          </w:p>
        </w:tc>
        <w:tc>
          <w:tcPr>
            <w:tcW w:w="2268" w:type="dxa"/>
          </w:tcPr>
          <w:p w14:paraId="095AE528" w14:textId="77777777" w:rsidR="00827813" w:rsidRPr="0018630B" w:rsidRDefault="00827813" w:rsidP="00CF3C6B">
            <w:pPr>
              <w:jc w:val="center"/>
              <w:rPr>
                <w:rFonts w:ascii="Times New Roman" w:hAnsi="Times New Roman" w:cs="Times New Roman"/>
                <w:b/>
              </w:rPr>
            </w:pPr>
            <w:r w:rsidRPr="0018630B">
              <w:rPr>
                <w:rFonts w:ascii="Times New Roman" w:hAnsi="Times New Roman" w:cs="Times New Roman"/>
                <w:b/>
              </w:rPr>
              <w:t>5</w:t>
            </w:r>
          </w:p>
        </w:tc>
        <w:tc>
          <w:tcPr>
            <w:tcW w:w="3202" w:type="dxa"/>
          </w:tcPr>
          <w:p w14:paraId="7F15F549" w14:textId="77777777" w:rsidR="00827813" w:rsidRPr="0018630B" w:rsidRDefault="00827813" w:rsidP="00CF3C6B">
            <w:pPr>
              <w:jc w:val="center"/>
              <w:rPr>
                <w:rFonts w:ascii="Times New Roman" w:hAnsi="Times New Roman" w:cs="Times New Roman"/>
                <w:b/>
                <w:lang w:val="en-GB"/>
              </w:rPr>
            </w:pPr>
            <w:r w:rsidRPr="0018630B">
              <w:rPr>
                <w:rFonts w:ascii="Times New Roman" w:hAnsi="Times New Roman" w:cs="Times New Roman"/>
                <w:b/>
                <w:lang w:val="en-GB"/>
              </w:rPr>
              <w:t>6</w:t>
            </w:r>
          </w:p>
        </w:tc>
      </w:tr>
      <w:tr w:rsidR="00827813" w:rsidRPr="0018630B" w14:paraId="425C6BDB" w14:textId="77777777" w:rsidTr="00862397">
        <w:tc>
          <w:tcPr>
            <w:tcW w:w="15388" w:type="dxa"/>
            <w:gridSpan w:val="6"/>
            <w:shd w:val="clear" w:color="auto" w:fill="70AD47" w:themeFill="accent6"/>
          </w:tcPr>
          <w:p w14:paraId="4A3730EA" w14:textId="77777777" w:rsidR="00827813" w:rsidRPr="0018630B" w:rsidRDefault="00827813" w:rsidP="00CF3C6B">
            <w:pPr>
              <w:rPr>
                <w:rFonts w:ascii="Times New Roman" w:hAnsi="Times New Roman" w:cs="Times New Roman"/>
                <w:b/>
              </w:rPr>
            </w:pPr>
            <w:r w:rsidRPr="0018630B">
              <w:rPr>
                <w:rFonts w:ascii="Times New Roman" w:hAnsi="Times New Roman" w:cs="Times New Roman"/>
                <w:b/>
              </w:rPr>
              <w:t>V</w:t>
            </w:r>
            <w:r>
              <w:rPr>
                <w:rFonts w:ascii="Times New Roman" w:hAnsi="Times New Roman" w:cs="Times New Roman"/>
                <w:b/>
              </w:rPr>
              <w:t>eiksmingas</w:t>
            </w:r>
            <w:r w:rsidRPr="0018630B">
              <w:rPr>
                <w:rFonts w:ascii="Times New Roman" w:hAnsi="Times New Roman" w:cs="Times New Roman"/>
                <w:b/>
              </w:rPr>
              <w:t xml:space="preserve"> antikorupcinių priemonių sistemos įgyvendinimas</w:t>
            </w:r>
          </w:p>
        </w:tc>
      </w:tr>
      <w:tr w:rsidR="00357AFF" w:rsidRPr="0018630B" w14:paraId="1976E421" w14:textId="77777777" w:rsidTr="00CF3C6B">
        <w:tc>
          <w:tcPr>
            <w:tcW w:w="704" w:type="dxa"/>
          </w:tcPr>
          <w:p w14:paraId="6EA28B25" w14:textId="77777777" w:rsidR="00827813" w:rsidRPr="0018630B" w:rsidRDefault="00827813" w:rsidP="00827813">
            <w:pPr>
              <w:pStyle w:val="ListParagraph"/>
              <w:numPr>
                <w:ilvl w:val="0"/>
                <w:numId w:val="1"/>
              </w:numPr>
              <w:spacing w:after="0" w:line="240" w:lineRule="auto"/>
              <w:rPr>
                <w:rFonts w:ascii="Times New Roman" w:hAnsi="Times New Roman" w:cs="Times New Roman"/>
                <w:lang w:val="en-GB"/>
              </w:rPr>
            </w:pPr>
          </w:p>
        </w:tc>
        <w:tc>
          <w:tcPr>
            <w:tcW w:w="5812" w:type="dxa"/>
          </w:tcPr>
          <w:p w14:paraId="6CC0FB6E" w14:textId="77777777" w:rsidR="00827813" w:rsidRPr="0018630B" w:rsidRDefault="00827813" w:rsidP="00CF3C6B">
            <w:pPr>
              <w:pStyle w:val="Default"/>
              <w:rPr>
                <w:szCs w:val="22"/>
              </w:rPr>
            </w:pPr>
          </w:p>
          <w:tbl>
            <w:tblPr>
              <w:tblW w:w="0" w:type="auto"/>
              <w:tblBorders>
                <w:top w:val="nil"/>
                <w:left w:val="nil"/>
                <w:bottom w:val="nil"/>
                <w:right w:val="nil"/>
              </w:tblBorders>
              <w:tblLook w:val="0000" w:firstRow="0" w:lastRow="0" w:firstColumn="0" w:lastColumn="0" w:noHBand="0" w:noVBand="0"/>
            </w:tblPr>
            <w:tblGrid>
              <w:gridCol w:w="4742"/>
            </w:tblGrid>
            <w:tr w:rsidR="00CE339B" w:rsidRPr="0018630B" w14:paraId="7686C1B1" w14:textId="77777777" w:rsidTr="00CF3C6B">
              <w:trPr>
                <w:trHeight w:val="1075"/>
              </w:trPr>
              <w:tc>
                <w:tcPr>
                  <w:tcW w:w="0" w:type="auto"/>
                </w:tcPr>
                <w:p w14:paraId="427AA7DE" w14:textId="78DC6A6F" w:rsidR="00827813" w:rsidRPr="00CE339B" w:rsidRDefault="00827813" w:rsidP="00CF3C6B">
                  <w:pPr>
                    <w:rPr>
                      <w:sz w:val="22"/>
                      <w:szCs w:val="22"/>
                    </w:rPr>
                  </w:pPr>
                  <w:r w:rsidRPr="00CE339B">
                    <w:rPr>
                      <w:sz w:val="22"/>
                      <w:szCs w:val="22"/>
                    </w:rPr>
                    <w:t>Paskirti atsakingą d</w:t>
                  </w:r>
                  <w:r w:rsidR="00EE5644">
                    <w:rPr>
                      <w:sz w:val="22"/>
                      <w:szCs w:val="22"/>
                    </w:rPr>
                    <w:t>arbuotoją (darbo grupę)</w:t>
                  </w:r>
                  <w:r w:rsidRPr="00CE339B">
                    <w:rPr>
                      <w:sz w:val="22"/>
                      <w:szCs w:val="22"/>
                    </w:rPr>
                    <w:t xml:space="preserve"> už korupcijos prevencijos koordinavimą ir kontrolės vykdymą.</w:t>
                  </w:r>
                </w:p>
              </w:tc>
            </w:tr>
          </w:tbl>
          <w:p w14:paraId="2AC19F89" w14:textId="77777777" w:rsidR="00827813" w:rsidRPr="0018630B" w:rsidRDefault="00827813" w:rsidP="00CF3C6B">
            <w:pPr>
              <w:rPr>
                <w:rFonts w:ascii="Times New Roman" w:hAnsi="Times New Roman" w:cs="Times New Roman"/>
              </w:rPr>
            </w:pPr>
          </w:p>
        </w:tc>
        <w:tc>
          <w:tcPr>
            <w:tcW w:w="1806" w:type="dxa"/>
          </w:tcPr>
          <w:p w14:paraId="6112048A" w14:textId="19772344" w:rsidR="00827813" w:rsidRPr="0018630B" w:rsidRDefault="00CE339B" w:rsidP="00CF3C6B">
            <w:pPr>
              <w:rPr>
                <w:rFonts w:ascii="Times New Roman" w:hAnsi="Times New Roman" w:cs="Times New Roman"/>
              </w:rPr>
            </w:pPr>
            <w:r>
              <w:rPr>
                <w:rFonts w:ascii="Times New Roman" w:hAnsi="Times New Roman" w:cs="Times New Roman"/>
              </w:rPr>
              <w:t xml:space="preserve">Generalinis </w:t>
            </w:r>
            <w:r w:rsidR="00827813">
              <w:rPr>
                <w:rFonts w:ascii="Times New Roman" w:hAnsi="Times New Roman" w:cs="Times New Roman"/>
              </w:rPr>
              <w:t>direktorius</w:t>
            </w:r>
          </w:p>
        </w:tc>
        <w:tc>
          <w:tcPr>
            <w:tcW w:w="1596" w:type="dxa"/>
          </w:tcPr>
          <w:p w14:paraId="0B44FDB3" w14:textId="5FD92F54" w:rsidR="00827813" w:rsidRPr="0018630B" w:rsidRDefault="00827813" w:rsidP="00CF3C6B">
            <w:pPr>
              <w:rPr>
                <w:rFonts w:ascii="Times New Roman" w:hAnsi="Times New Roman" w:cs="Times New Roman"/>
              </w:rPr>
            </w:pPr>
            <w:r>
              <w:rPr>
                <w:rFonts w:ascii="Times New Roman" w:hAnsi="Times New Roman" w:cs="Times New Roman"/>
              </w:rPr>
              <w:t>20</w:t>
            </w:r>
            <w:r w:rsidR="00CE339B">
              <w:rPr>
                <w:rFonts w:ascii="Times New Roman" w:hAnsi="Times New Roman" w:cs="Times New Roman"/>
              </w:rPr>
              <w:t>21</w:t>
            </w:r>
            <w:r>
              <w:rPr>
                <w:rFonts w:ascii="Times New Roman" w:hAnsi="Times New Roman" w:cs="Times New Roman"/>
              </w:rPr>
              <w:t xml:space="preserve"> m. </w:t>
            </w:r>
            <w:r w:rsidR="00CE339B">
              <w:rPr>
                <w:rFonts w:ascii="Times New Roman" w:hAnsi="Times New Roman" w:cs="Times New Roman"/>
              </w:rPr>
              <w:t>II-</w:t>
            </w:r>
            <w:r>
              <w:rPr>
                <w:rFonts w:ascii="Times New Roman" w:hAnsi="Times New Roman" w:cs="Times New Roman"/>
              </w:rPr>
              <w:t>III</w:t>
            </w:r>
            <w:r w:rsidRPr="0018630B">
              <w:rPr>
                <w:rFonts w:ascii="Times New Roman" w:hAnsi="Times New Roman" w:cs="Times New Roman"/>
              </w:rPr>
              <w:t xml:space="preserve"> ketvirtis</w:t>
            </w:r>
          </w:p>
        </w:tc>
        <w:tc>
          <w:tcPr>
            <w:tcW w:w="2268" w:type="dxa"/>
          </w:tcPr>
          <w:p w14:paraId="70C56E27" w14:textId="36F21D38" w:rsidR="00827813" w:rsidRPr="0018630B" w:rsidRDefault="00827813" w:rsidP="00CF3C6B">
            <w:pPr>
              <w:rPr>
                <w:rFonts w:ascii="Times New Roman" w:hAnsi="Times New Roman" w:cs="Times New Roman"/>
              </w:rPr>
            </w:pPr>
            <w:r>
              <w:rPr>
                <w:rFonts w:ascii="Times New Roman" w:hAnsi="Times New Roman" w:cs="Times New Roman"/>
              </w:rPr>
              <w:t>Paskirta</w:t>
            </w:r>
            <w:r w:rsidR="00CE339B">
              <w:rPr>
                <w:rFonts w:ascii="Times New Roman" w:hAnsi="Times New Roman" w:cs="Times New Roman"/>
              </w:rPr>
              <w:t>s</w:t>
            </w:r>
            <w:r>
              <w:rPr>
                <w:rFonts w:ascii="Times New Roman" w:hAnsi="Times New Roman" w:cs="Times New Roman"/>
              </w:rPr>
              <w:t xml:space="preserve"> atsakinga</w:t>
            </w:r>
            <w:r w:rsidR="00CE339B">
              <w:rPr>
                <w:rFonts w:ascii="Times New Roman" w:hAnsi="Times New Roman" w:cs="Times New Roman"/>
              </w:rPr>
              <w:t>s</w:t>
            </w:r>
            <w:r>
              <w:rPr>
                <w:rFonts w:ascii="Times New Roman" w:hAnsi="Times New Roman" w:cs="Times New Roman"/>
              </w:rPr>
              <w:t xml:space="preserve"> d</w:t>
            </w:r>
            <w:r w:rsidR="00CE339B">
              <w:rPr>
                <w:rFonts w:ascii="Times New Roman" w:hAnsi="Times New Roman" w:cs="Times New Roman"/>
              </w:rPr>
              <w:t>arbuotojas</w:t>
            </w:r>
          </w:p>
        </w:tc>
        <w:tc>
          <w:tcPr>
            <w:tcW w:w="3202" w:type="dxa"/>
          </w:tcPr>
          <w:p w14:paraId="611FBBDC"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Paruoštas ir patvirtintas įsakymas</w:t>
            </w:r>
            <w:r>
              <w:rPr>
                <w:rFonts w:ascii="Times New Roman" w:hAnsi="Times New Roman" w:cs="Times New Roman"/>
              </w:rPr>
              <w:t>.</w:t>
            </w:r>
          </w:p>
        </w:tc>
      </w:tr>
      <w:tr w:rsidR="00357AFF" w:rsidRPr="0018630B" w14:paraId="2D32C69D" w14:textId="77777777" w:rsidTr="00CF3C6B">
        <w:tc>
          <w:tcPr>
            <w:tcW w:w="704" w:type="dxa"/>
          </w:tcPr>
          <w:p w14:paraId="011A8D79" w14:textId="77777777" w:rsidR="00827813" w:rsidRPr="0018630B" w:rsidRDefault="00827813" w:rsidP="00827813">
            <w:pPr>
              <w:pStyle w:val="ListParagraph"/>
              <w:numPr>
                <w:ilvl w:val="0"/>
                <w:numId w:val="1"/>
              </w:numPr>
              <w:spacing w:after="0" w:line="240" w:lineRule="auto"/>
              <w:rPr>
                <w:rFonts w:ascii="Times New Roman" w:hAnsi="Times New Roman" w:cs="Times New Roman"/>
                <w:lang w:val="en-GB"/>
              </w:rPr>
            </w:pPr>
          </w:p>
        </w:tc>
        <w:tc>
          <w:tcPr>
            <w:tcW w:w="5812" w:type="dxa"/>
          </w:tcPr>
          <w:p w14:paraId="72B2195F" w14:textId="5E248439" w:rsidR="00827813" w:rsidRPr="00CE339B" w:rsidRDefault="00CE339B" w:rsidP="00CF3C6B">
            <w:pPr>
              <w:pStyle w:val="Default"/>
              <w:rPr>
                <w:rFonts w:ascii="Times New Roman" w:hAnsi="Times New Roman" w:cs="Times New Roman"/>
                <w:sz w:val="24"/>
              </w:rPr>
            </w:pPr>
            <w:r>
              <w:rPr>
                <w:rFonts w:ascii="Times New Roman" w:hAnsi="Times New Roman" w:cs="Times New Roman"/>
              </w:rPr>
              <w:t>Nustatyti ir suderinti darbo funkcijas ir uždavinius atsakingam asmeniui už korupcijos prevencijos koordinavimą</w:t>
            </w:r>
            <w:r w:rsidRPr="0018630B">
              <w:rPr>
                <w:rFonts w:ascii="Times New Roman" w:hAnsi="Times New Roman" w:cs="Times New Roman"/>
              </w:rPr>
              <w:t xml:space="preserve"> </w:t>
            </w:r>
            <w:r>
              <w:rPr>
                <w:rFonts w:ascii="Times New Roman" w:hAnsi="Times New Roman" w:cs="Times New Roman"/>
              </w:rPr>
              <w:t>ir kontrolės vykdymą.</w:t>
            </w:r>
          </w:p>
        </w:tc>
        <w:tc>
          <w:tcPr>
            <w:tcW w:w="1806" w:type="dxa"/>
          </w:tcPr>
          <w:p w14:paraId="2C43449A" w14:textId="75839259" w:rsidR="00827813" w:rsidRPr="0018630B" w:rsidRDefault="003B3291" w:rsidP="00CF3C6B">
            <w:pPr>
              <w:rPr>
                <w:rFonts w:ascii="Times New Roman" w:hAnsi="Times New Roman" w:cs="Times New Roman"/>
              </w:rPr>
            </w:pPr>
            <w:r>
              <w:rPr>
                <w:rFonts w:ascii="Times New Roman" w:hAnsi="Times New Roman" w:cs="Times New Roman"/>
              </w:rPr>
              <w:t>Generalinis direktorius</w:t>
            </w:r>
          </w:p>
        </w:tc>
        <w:tc>
          <w:tcPr>
            <w:tcW w:w="1596" w:type="dxa"/>
          </w:tcPr>
          <w:p w14:paraId="2BABA575" w14:textId="7F2FD0E6" w:rsidR="00827813" w:rsidRPr="0018630B" w:rsidRDefault="00827813" w:rsidP="00CF3C6B">
            <w:pPr>
              <w:rPr>
                <w:rFonts w:ascii="Times New Roman" w:hAnsi="Times New Roman" w:cs="Times New Roman"/>
              </w:rPr>
            </w:pPr>
            <w:r>
              <w:rPr>
                <w:rFonts w:ascii="Times New Roman" w:hAnsi="Times New Roman" w:cs="Times New Roman"/>
              </w:rPr>
              <w:t>20</w:t>
            </w:r>
            <w:r w:rsidR="003B3291">
              <w:rPr>
                <w:rFonts w:ascii="Times New Roman" w:hAnsi="Times New Roman" w:cs="Times New Roman"/>
              </w:rPr>
              <w:t>21</w:t>
            </w:r>
            <w:r w:rsidRPr="0018630B">
              <w:rPr>
                <w:rFonts w:ascii="Times New Roman" w:hAnsi="Times New Roman" w:cs="Times New Roman"/>
              </w:rPr>
              <w:t xml:space="preserve"> m. III</w:t>
            </w:r>
            <w:r w:rsidR="00E654AA">
              <w:rPr>
                <w:rFonts w:ascii="Times New Roman" w:hAnsi="Times New Roman" w:cs="Times New Roman"/>
              </w:rPr>
              <w:t xml:space="preserve">- IV </w:t>
            </w:r>
            <w:r w:rsidRPr="0018630B">
              <w:rPr>
                <w:rFonts w:ascii="Times New Roman" w:hAnsi="Times New Roman" w:cs="Times New Roman"/>
              </w:rPr>
              <w:t>ketvirtis</w:t>
            </w:r>
          </w:p>
        </w:tc>
        <w:tc>
          <w:tcPr>
            <w:tcW w:w="2268" w:type="dxa"/>
          </w:tcPr>
          <w:p w14:paraId="72F7475A" w14:textId="3B096DB8" w:rsidR="00827813" w:rsidRPr="0018630B" w:rsidRDefault="00827813" w:rsidP="00CF3C6B">
            <w:pPr>
              <w:rPr>
                <w:rFonts w:ascii="Times New Roman" w:hAnsi="Times New Roman" w:cs="Times New Roman"/>
              </w:rPr>
            </w:pPr>
            <w:r w:rsidRPr="0018630B">
              <w:rPr>
                <w:rFonts w:ascii="Times New Roman" w:hAnsi="Times New Roman" w:cs="Times New Roman"/>
              </w:rPr>
              <w:t xml:space="preserve">Nustatytos </w:t>
            </w:r>
            <w:r w:rsidR="003B3291">
              <w:rPr>
                <w:rFonts w:ascii="Times New Roman" w:hAnsi="Times New Roman" w:cs="Times New Roman"/>
              </w:rPr>
              <w:t>atsakingo asmens darbo funkcijos ir uždaviniai</w:t>
            </w:r>
            <w:r>
              <w:rPr>
                <w:rFonts w:ascii="Times New Roman" w:hAnsi="Times New Roman" w:cs="Times New Roman"/>
              </w:rPr>
              <w:t xml:space="preserve"> </w:t>
            </w:r>
          </w:p>
        </w:tc>
        <w:tc>
          <w:tcPr>
            <w:tcW w:w="3202" w:type="dxa"/>
          </w:tcPr>
          <w:p w14:paraId="13793D56" w14:textId="3A6EF8ED" w:rsidR="00827813" w:rsidRPr="0018630B" w:rsidRDefault="00827813" w:rsidP="00CF3C6B">
            <w:pPr>
              <w:rPr>
                <w:rFonts w:ascii="Times New Roman" w:hAnsi="Times New Roman" w:cs="Times New Roman"/>
              </w:rPr>
            </w:pPr>
            <w:r>
              <w:rPr>
                <w:rFonts w:ascii="Times New Roman" w:hAnsi="Times New Roman" w:cs="Times New Roman"/>
              </w:rPr>
              <w:t xml:space="preserve">Paruoštas </w:t>
            </w:r>
            <w:r w:rsidR="003B3291">
              <w:rPr>
                <w:rFonts w:ascii="Times New Roman" w:hAnsi="Times New Roman" w:cs="Times New Roman"/>
              </w:rPr>
              <w:t>ir suderintas vidaus dokumentas.</w:t>
            </w:r>
          </w:p>
        </w:tc>
      </w:tr>
      <w:tr w:rsidR="00357AFF" w:rsidRPr="0018630B" w14:paraId="05E5D46E" w14:textId="77777777" w:rsidTr="00CF3C6B">
        <w:tc>
          <w:tcPr>
            <w:tcW w:w="704" w:type="dxa"/>
          </w:tcPr>
          <w:p w14:paraId="0FFA3B9F"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0DCDFA49" w14:textId="37D008DF" w:rsidR="00827813" w:rsidRPr="0018630B" w:rsidRDefault="00827813" w:rsidP="00CF3C6B">
            <w:pPr>
              <w:rPr>
                <w:rFonts w:ascii="Times New Roman" w:hAnsi="Times New Roman" w:cs="Times New Roman"/>
              </w:rPr>
            </w:pPr>
            <w:r w:rsidRPr="0018630B">
              <w:rPr>
                <w:rFonts w:ascii="Times New Roman" w:hAnsi="Times New Roman" w:cs="Times New Roman"/>
              </w:rPr>
              <w:t xml:space="preserve">Parengti Korupcijos prevencijos </w:t>
            </w:r>
            <w:r w:rsidR="003B3291">
              <w:rPr>
                <w:rFonts w:ascii="Times New Roman" w:hAnsi="Times New Roman" w:cs="Times New Roman"/>
              </w:rPr>
              <w:t>valdymo tvarkos aprašą</w:t>
            </w:r>
            <w:r>
              <w:rPr>
                <w:rFonts w:ascii="Times New Roman" w:hAnsi="Times New Roman" w:cs="Times New Roman"/>
              </w:rPr>
              <w:t xml:space="preserve"> bei </w:t>
            </w:r>
            <w:r w:rsidR="003B3291">
              <w:rPr>
                <w:rFonts w:ascii="Times New Roman" w:hAnsi="Times New Roman" w:cs="Times New Roman"/>
              </w:rPr>
              <w:t>kitus vidaus teisės aktus, reglamentuojančius korupcijos prevencijos valdymą</w:t>
            </w:r>
            <w:r w:rsidR="00894547">
              <w:rPr>
                <w:rFonts w:ascii="Times New Roman" w:hAnsi="Times New Roman" w:cs="Times New Roman"/>
              </w:rPr>
              <w:t>.</w:t>
            </w:r>
          </w:p>
        </w:tc>
        <w:tc>
          <w:tcPr>
            <w:tcW w:w="1806" w:type="dxa"/>
          </w:tcPr>
          <w:p w14:paraId="32078CD9" w14:textId="3CFA8F91" w:rsidR="00827813" w:rsidRPr="0018630B" w:rsidRDefault="00827813" w:rsidP="00CF3C6B">
            <w:pPr>
              <w:rPr>
                <w:rFonts w:ascii="Times New Roman" w:hAnsi="Times New Roman" w:cs="Times New Roman"/>
              </w:rPr>
            </w:pPr>
            <w:r w:rsidRPr="0018630B">
              <w:rPr>
                <w:rFonts w:ascii="Times New Roman" w:hAnsi="Times New Roman" w:cs="Times New Roman"/>
              </w:rPr>
              <w:t xml:space="preserve">Už </w:t>
            </w:r>
            <w:r>
              <w:rPr>
                <w:rFonts w:ascii="Times New Roman" w:hAnsi="Times New Roman" w:cs="Times New Roman"/>
              </w:rPr>
              <w:t>korupcijos prevenciją atsaking</w:t>
            </w:r>
            <w:r w:rsidR="003B3291">
              <w:rPr>
                <w:rFonts w:ascii="Times New Roman" w:hAnsi="Times New Roman" w:cs="Times New Roman"/>
              </w:rPr>
              <w:t>as asmuo</w:t>
            </w:r>
          </w:p>
        </w:tc>
        <w:tc>
          <w:tcPr>
            <w:tcW w:w="1596" w:type="dxa"/>
          </w:tcPr>
          <w:p w14:paraId="66B341DD" w14:textId="1EF8849D" w:rsidR="00827813" w:rsidRPr="0018630B" w:rsidRDefault="00827813" w:rsidP="00CF3C6B">
            <w:pPr>
              <w:rPr>
                <w:rFonts w:ascii="Times New Roman" w:hAnsi="Times New Roman" w:cs="Times New Roman"/>
              </w:rPr>
            </w:pPr>
            <w:r>
              <w:rPr>
                <w:rFonts w:ascii="Times New Roman" w:hAnsi="Times New Roman" w:cs="Times New Roman"/>
              </w:rPr>
              <w:t>20</w:t>
            </w:r>
            <w:r w:rsidR="003B3291">
              <w:rPr>
                <w:rFonts w:ascii="Times New Roman" w:hAnsi="Times New Roman" w:cs="Times New Roman"/>
              </w:rPr>
              <w:t>21</w:t>
            </w:r>
            <w:r>
              <w:rPr>
                <w:rFonts w:ascii="Times New Roman" w:hAnsi="Times New Roman" w:cs="Times New Roman"/>
              </w:rPr>
              <w:t xml:space="preserve"> m. I</w:t>
            </w:r>
            <w:r w:rsidR="003B3291">
              <w:rPr>
                <w:rFonts w:ascii="Times New Roman" w:hAnsi="Times New Roman" w:cs="Times New Roman"/>
              </w:rPr>
              <w:t>II-IV</w:t>
            </w:r>
            <w:r w:rsidRPr="0018630B">
              <w:rPr>
                <w:rFonts w:ascii="Times New Roman" w:hAnsi="Times New Roman" w:cs="Times New Roman"/>
              </w:rPr>
              <w:t xml:space="preserve"> ketvirtis</w:t>
            </w:r>
          </w:p>
        </w:tc>
        <w:tc>
          <w:tcPr>
            <w:tcW w:w="2268" w:type="dxa"/>
          </w:tcPr>
          <w:p w14:paraId="05F29DBF"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Korupcijos netoleravimo ugdymas</w:t>
            </w:r>
          </w:p>
        </w:tc>
        <w:tc>
          <w:tcPr>
            <w:tcW w:w="3202" w:type="dxa"/>
          </w:tcPr>
          <w:p w14:paraId="479A4F6D" w14:textId="6063A090" w:rsidR="00827813" w:rsidRPr="0018630B" w:rsidRDefault="00827813" w:rsidP="00CF3C6B">
            <w:pPr>
              <w:rPr>
                <w:rFonts w:ascii="Times New Roman" w:hAnsi="Times New Roman" w:cs="Times New Roman"/>
              </w:rPr>
            </w:pPr>
            <w:r w:rsidRPr="0018630B">
              <w:rPr>
                <w:rFonts w:ascii="Times New Roman" w:hAnsi="Times New Roman" w:cs="Times New Roman"/>
              </w:rPr>
              <w:t xml:space="preserve">Parengta </w:t>
            </w:r>
            <w:r w:rsidR="003B3291">
              <w:rPr>
                <w:rFonts w:ascii="Times New Roman" w:hAnsi="Times New Roman" w:cs="Times New Roman"/>
              </w:rPr>
              <w:t>vidaus teisės aktai.</w:t>
            </w:r>
          </w:p>
        </w:tc>
      </w:tr>
      <w:tr w:rsidR="00357AFF" w:rsidRPr="0018630B" w14:paraId="17C0D0AC" w14:textId="77777777" w:rsidTr="00CF3C6B">
        <w:tc>
          <w:tcPr>
            <w:tcW w:w="704" w:type="dxa"/>
          </w:tcPr>
          <w:p w14:paraId="5D132C8B"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43A0AD42" w14:textId="737A75F6" w:rsidR="00827813" w:rsidRPr="0018630B" w:rsidRDefault="00827813" w:rsidP="00CF3C6B">
            <w:pPr>
              <w:rPr>
                <w:rFonts w:ascii="Times New Roman" w:hAnsi="Times New Roman" w:cs="Times New Roman"/>
              </w:rPr>
            </w:pPr>
            <w:r>
              <w:rPr>
                <w:rFonts w:ascii="Times New Roman" w:hAnsi="Times New Roman" w:cs="Times New Roman"/>
              </w:rPr>
              <w:t xml:space="preserve">Supažindinti </w:t>
            </w:r>
            <w:r w:rsidRPr="0018630B">
              <w:rPr>
                <w:rFonts w:ascii="Times New Roman" w:hAnsi="Times New Roman" w:cs="Times New Roman"/>
              </w:rPr>
              <w:t xml:space="preserve">darbuotojus su </w:t>
            </w:r>
            <w:r w:rsidR="003B3291">
              <w:rPr>
                <w:rFonts w:ascii="Times New Roman" w:hAnsi="Times New Roman" w:cs="Times New Roman"/>
              </w:rPr>
              <w:t>Korupcijos prevencijos valdymo tvarkos aprašu ir kitais paruoštais vidaus teisės aktais</w:t>
            </w:r>
          </w:p>
        </w:tc>
        <w:tc>
          <w:tcPr>
            <w:tcW w:w="1806" w:type="dxa"/>
          </w:tcPr>
          <w:p w14:paraId="1D9FEA23" w14:textId="692A0349" w:rsidR="00827813" w:rsidRPr="0018630B" w:rsidRDefault="003B3291" w:rsidP="00CF3C6B">
            <w:pPr>
              <w:rPr>
                <w:rFonts w:ascii="Times New Roman" w:hAnsi="Times New Roman" w:cs="Times New Roman"/>
              </w:rPr>
            </w:pPr>
            <w:r>
              <w:rPr>
                <w:rFonts w:ascii="Times New Roman" w:hAnsi="Times New Roman" w:cs="Times New Roman"/>
              </w:rPr>
              <w:t>Personalo ir bendrųjų reikalų skyriaus vadovė</w:t>
            </w:r>
          </w:p>
        </w:tc>
        <w:tc>
          <w:tcPr>
            <w:tcW w:w="1596" w:type="dxa"/>
          </w:tcPr>
          <w:p w14:paraId="1AE5F731" w14:textId="47C7EBB9" w:rsidR="00827813" w:rsidRPr="0018630B" w:rsidRDefault="00827813" w:rsidP="00CF3C6B">
            <w:pPr>
              <w:rPr>
                <w:rFonts w:ascii="Times New Roman" w:hAnsi="Times New Roman" w:cs="Times New Roman"/>
              </w:rPr>
            </w:pPr>
            <w:r>
              <w:rPr>
                <w:rFonts w:ascii="Times New Roman" w:hAnsi="Times New Roman" w:cs="Times New Roman"/>
              </w:rPr>
              <w:t>20</w:t>
            </w:r>
            <w:r w:rsidR="003B3291">
              <w:rPr>
                <w:rFonts w:ascii="Times New Roman" w:hAnsi="Times New Roman" w:cs="Times New Roman"/>
              </w:rPr>
              <w:t>21</w:t>
            </w:r>
            <w:r>
              <w:rPr>
                <w:rFonts w:ascii="Times New Roman" w:hAnsi="Times New Roman" w:cs="Times New Roman"/>
              </w:rPr>
              <w:t xml:space="preserve"> m. </w:t>
            </w:r>
            <w:r w:rsidR="003B3291">
              <w:rPr>
                <w:rFonts w:ascii="Times New Roman" w:hAnsi="Times New Roman" w:cs="Times New Roman"/>
              </w:rPr>
              <w:t>III-</w:t>
            </w:r>
            <w:r>
              <w:rPr>
                <w:rFonts w:ascii="Times New Roman" w:hAnsi="Times New Roman" w:cs="Times New Roman"/>
              </w:rPr>
              <w:t>IV</w:t>
            </w:r>
            <w:r w:rsidRPr="0018630B">
              <w:rPr>
                <w:rFonts w:ascii="Times New Roman" w:hAnsi="Times New Roman" w:cs="Times New Roman"/>
              </w:rPr>
              <w:t xml:space="preserve"> ketvirtis</w:t>
            </w:r>
          </w:p>
        </w:tc>
        <w:tc>
          <w:tcPr>
            <w:tcW w:w="2268" w:type="dxa"/>
          </w:tcPr>
          <w:p w14:paraId="0348C84E"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Pilietiškumo ir nepakantumo</w:t>
            </w:r>
            <w:r>
              <w:rPr>
                <w:rFonts w:ascii="Times New Roman" w:hAnsi="Times New Roman" w:cs="Times New Roman"/>
              </w:rPr>
              <w:t xml:space="preserve"> korupcijai ugdymas. </w:t>
            </w:r>
          </w:p>
        </w:tc>
        <w:tc>
          <w:tcPr>
            <w:tcW w:w="3202" w:type="dxa"/>
          </w:tcPr>
          <w:p w14:paraId="1A38FFFA"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Darbuotojų supažindinimas</w:t>
            </w:r>
            <w:r>
              <w:rPr>
                <w:rFonts w:ascii="Times New Roman" w:hAnsi="Times New Roman" w:cs="Times New Roman"/>
              </w:rPr>
              <w:t>.</w:t>
            </w:r>
          </w:p>
        </w:tc>
      </w:tr>
      <w:tr w:rsidR="00357AFF" w:rsidRPr="0018630B" w14:paraId="6BBCA200" w14:textId="77777777" w:rsidTr="00CF3C6B">
        <w:tc>
          <w:tcPr>
            <w:tcW w:w="704" w:type="dxa"/>
          </w:tcPr>
          <w:p w14:paraId="5B121F77"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614DEEEC" w14:textId="754EE0F3" w:rsidR="00827813" w:rsidRPr="0018630B" w:rsidRDefault="00827813" w:rsidP="00CF3C6B">
            <w:pPr>
              <w:rPr>
                <w:rFonts w:ascii="Times New Roman" w:hAnsi="Times New Roman" w:cs="Times New Roman"/>
              </w:rPr>
            </w:pPr>
            <w:r w:rsidRPr="0018630B">
              <w:rPr>
                <w:rFonts w:ascii="Times New Roman" w:hAnsi="Times New Roman" w:cs="Times New Roman"/>
              </w:rPr>
              <w:t xml:space="preserve">Paskelbti </w:t>
            </w:r>
            <w:r w:rsidR="003B3291">
              <w:rPr>
                <w:rFonts w:ascii="Times New Roman" w:hAnsi="Times New Roman" w:cs="Times New Roman"/>
              </w:rPr>
              <w:t>tvarkos aprašą</w:t>
            </w:r>
            <w:r w:rsidRPr="0018630B">
              <w:rPr>
                <w:rFonts w:ascii="Times New Roman" w:hAnsi="Times New Roman" w:cs="Times New Roman"/>
              </w:rPr>
              <w:t xml:space="preserve">, kovos su  </w:t>
            </w:r>
            <w:r>
              <w:rPr>
                <w:rFonts w:ascii="Times New Roman" w:hAnsi="Times New Roman" w:cs="Times New Roman"/>
              </w:rPr>
              <w:t xml:space="preserve">korupcija </w:t>
            </w:r>
            <w:r w:rsidRPr="0018630B">
              <w:rPr>
                <w:rFonts w:ascii="Times New Roman" w:hAnsi="Times New Roman" w:cs="Times New Roman"/>
              </w:rPr>
              <w:t>prevencijos priemonių ir jų įgyv</w:t>
            </w:r>
            <w:r>
              <w:rPr>
                <w:rFonts w:ascii="Times New Roman" w:hAnsi="Times New Roman" w:cs="Times New Roman"/>
              </w:rPr>
              <w:t xml:space="preserve">endinimo planą (Planas) </w:t>
            </w:r>
            <w:r w:rsidR="003B3291">
              <w:rPr>
                <w:rFonts w:ascii="Times New Roman" w:hAnsi="Times New Roman" w:cs="Times New Roman"/>
              </w:rPr>
              <w:t>Bendrovė</w:t>
            </w:r>
            <w:r w:rsidRPr="0018630B">
              <w:rPr>
                <w:rFonts w:ascii="Times New Roman" w:hAnsi="Times New Roman" w:cs="Times New Roman"/>
              </w:rPr>
              <w:t xml:space="preserve">  internetinėje svetainėje</w:t>
            </w:r>
            <w:r>
              <w:rPr>
                <w:rFonts w:ascii="Times New Roman" w:hAnsi="Times New Roman" w:cs="Times New Roman"/>
              </w:rPr>
              <w:t>.</w:t>
            </w:r>
          </w:p>
        </w:tc>
        <w:tc>
          <w:tcPr>
            <w:tcW w:w="1806" w:type="dxa"/>
          </w:tcPr>
          <w:p w14:paraId="7421DD6F" w14:textId="5B4B59CD" w:rsidR="00827813" w:rsidRPr="00FC25BE" w:rsidRDefault="00827813" w:rsidP="00CF3C6B">
            <w:pPr>
              <w:rPr>
                <w:rFonts w:ascii="Times New Roman" w:hAnsi="Times New Roman" w:cs="Times New Roman"/>
              </w:rPr>
            </w:pPr>
            <w:r w:rsidRPr="00FC25BE">
              <w:rPr>
                <w:rFonts w:ascii="Times New Roman" w:hAnsi="Times New Roman" w:cs="Times New Roman"/>
              </w:rPr>
              <w:t>Už korupcijos prevenciją atsakinga</w:t>
            </w:r>
            <w:r w:rsidR="003B3291">
              <w:rPr>
                <w:rFonts w:ascii="Times New Roman" w:hAnsi="Times New Roman" w:cs="Times New Roman"/>
              </w:rPr>
              <w:t>s asmuo, už Bendrovės internetinės svetainės administravimą atsakingas darbuotojas</w:t>
            </w:r>
          </w:p>
        </w:tc>
        <w:tc>
          <w:tcPr>
            <w:tcW w:w="1596" w:type="dxa"/>
          </w:tcPr>
          <w:p w14:paraId="5238D7E5" w14:textId="3A101F47" w:rsidR="00827813" w:rsidRPr="00FC25BE" w:rsidRDefault="00827813" w:rsidP="00CF3C6B">
            <w:pPr>
              <w:rPr>
                <w:rFonts w:ascii="Times New Roman" w:hAnsi="Times New Roman" w:cs="Times New Roman"/>
              </w:rPr>
            </w:pPr>
            <w:r w:rsidRPr="00FC25BE">
              <w:rPr>
                <w:rFonts w:ascii="Times New Roman" w:hAnsi="Times New Roman" w:cs="Times New Roman"/>
              </w:rPr>
              <w:t>20</w:t>
            </w:r>
            <w:r w:rsidR="003B3291">
              <w:rPr>
                <w:rFonts w:ascii="Times New Roman" w:hAnsi="Times New Roman" w:cs="Times New Roman"/>
              </w:rPr>
              <w:t>21</w:t>
            </w:r>
            <w:r w:rsidRPr="00FC25BE">
              <w:rPr>
                <w:rFonts w:ascii="Times New Roman" w:hAnsi="Times New Roman" w:cs="Times New Roman"/>
              </w:rPr>
              <w:t xml:space="preserve"> m. IV ketvirtis</w:t>
            </w:r>
          </w:p>
        </w:tc>
        <w:tc>
          <w:tcPr>
            <w:tcW w:w="2268" w:type="dxa"/>
          </w:tcPr>
          <w:p w14:paraId="69BF4DAC"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Viešinama informacija apie vykdomas priemones</w:t>
            </w:r>
          </w:p>
        </w:tc>
        <w:tc>
          <w:tcPr>
            <w:tcW w:w="3202" w:type="dxa"/>
          </w:tcPr>
          <w:p w14:paraId="6B13A562"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Paskelbimas internetinėje svetainėje</w:t>
            </w:r>
            <w:r>
              <w:rPr>
                <w:rFonts w:ascii="Times New Roman" w:hAnsi="Times New Roman" w:cs="Times New Roman"/>
              </w:rPr>
              <w:t>.</w:t>
            </w:r>
          </w:p>
        </w:tc>
      </w:tr>
      <w:tr w:rsidR="00357AFF" w:rsidRPr="0018630B" w14:paraId="3F7EC223" w14:textId="77777777" w:rsidTr="00CF3C6B">
        <w:tc>
          <w:tcPr>
            <w:tcW w:w="704" w:type="dxa"/>
          </w:tcPr>
          <w:p w14:paraId="3E9FCE84"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13C262D1"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 xml:space="preserve">Nustatyti rizikingiausias </w:t>
            </w:r>
            <w:r>
              <w:rPr>
                <w:rFonts w:ascii="Times New Roman" w:hAnsi="Times New Roman" w:cs="Times New Roman"/>
              </w:rPr>
              <w:t xml:space="preserve">veiklos </w:t>
            </w:r>
            <w:r w:rsidRPr="0018630B">
              <w:rPr>
                <w:rFonts w:ascii="Times New Roman" w:hAnsi="Times New Roman" w:cs="Times New Roman"/>
              </w:rPr>
              <w:t>sritis korupcijos tikimybei įvertinti</w:t>
            </w:r>
            <w:r>
              <w:rPr>
                <w:rFonts w:ascii="Times New Roman" w:hAnsi="Times New Roman" w:cs="Times New Roman"/>
              </w:rPr>
              <w:t>.</w:t>
            </w:r>
          </w:p>
        </w:tc>
        <w:tc>
          <w:tcPr>
            <w:tcW w:w="1806" w:type="dxa"/>
          </w:tcPr>
          <w:p w14:paraId="23559CA2" w14:textId="754DB688" w:rsidR="00827813" w:rsidRPr="0018630B" w:rsidRDefault="00827813" w:rsidP="00CF3C6B">
            <w:pPr>
              <w:rPr>
                <w:rFonts w:ascii="Times New Roman" w:hAnsi="Times New Roman" w:cs="Times New Roman"/>
              </w:rPr>
            </w:pPr>
            <w:r w:rsidRPr="0018630B">
              <w:rPr>
                <w:rFonts w:ascii="Times New Roman" w:hAnsi="Times New Roman" w:cs="Times New Roman"/>
              </w:rPr>
              <w:t>Už korupcijos preven</w:t>
            </w:r>
            <w:r>
              <w:rPr>
                <w:rFonts w:ascii="Times New Roman" w:hAnsi="Times New Roman" w:cs="Times New Roman"/>
              </w:rPr>
              <w:t>ciją atsakinga</w:t>
            </w:r>
            <w:r w:rsidR="00862397">
              <w:rPr>
                <w:rFonts w:ascii="Times New Roman" w:hAnsi="Times New Roman" w:cs="Times New Roman"/>
              </w:rPr>
              <w:t>s</w:t>
            </w:r>
            <w:r>
              <w:rPr>
                <w:rFonts w:ascii="Times New Roman" w:hAnsi="Times New Roman" w:cs="Times New Roman"/>
              </w:rPr>
              <w:t xml:space="preserve"> </w:t>
            </w:r>
            <w:r w:rsidR="00862397">
              <w:rPr>
                <w:rFonts w:ascii="Times New Roman" w:hAnsi="Times New Roman" w:cs="Times New Roman"/>
              </w:rPr>
              <w:t>a</w:t>
            </w:r>
            <w:r w:rsidR="00E654AA">
              <w:rPr>
                <w:rFonts w:ascii="Times New Roman" w:hAnsi="Times New Roman" w:cs="Times New Roman"/>
              </w:rPr>
              <w:t>smuo</w:t>
            </w:r>
          </w:p>
        </w:tc>
        <w:tc>
          <w:tcPr>
            <w:tcW w:w="1596" w:type="dxa"/>
          </w:tcPr>
          <w:p w14:paraId="2666A8E0" w14:textId="77777777" w:rsidR="00827813" w:rsidRPr="0018630B" w:rsidRDefault="00827813" w:rsidP="00CF3C6B">
            <w:pPr>
              <w:rPr>
                <w:rFonts w:ascii="Times New Roman" w:hAnsi="Times New Roman" w:cs="Times New Roman"/>
              </w:rPr>
            </w:pPr>
            <w:r w:rsidRPr="00304FB1">
              <w:rPr>
                <w:rFonts w:ascii="Times New Roman" w:hAnsi="Times New Roman" w:cs="Times New Roman"/>
              </w:rPr>
              <w:t>Kasmet IV ketvirtis</w:t>
            </w:r>
          </w:p>
        </w:tc>
        <w:tc>
          <w:tcPr>
            <w:tcW w:w="2268" w:type="dxa"/>
          </w:tcPr>
          <w:p w14:paraId="4B6971CA"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Rizikingiausių veiklų korupcijai pasireikšti nustatymas</w:t>
            </w:r>
          </w:p>
        </w:tc>
        <w:tc>
          <w:tcPr>
            <w:tcW w:w="3202" w:type="dxa"/>
          </w:tcPr>
          <w:p w14:paraId="273F391D"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Parengta motyvuota išvada</w:t>
            </w:r>
            <w:r>
              <w:rPr>
                <w:rFonts w:ascii="Times New Roman" w:hAnsi="Times New Roman" w:cs="Times New Roman"/>
              </w:rPr>
              <w:t>.</w:t>
            </w:r>
          </w:p>
        </w:tc>
      </w:tr>
      <w:tr w:rsidR="00357AFF" w:rsidRPr="0018630B" w14:paraId="0F511180" w14:textId="77777777" w:rsidTr="00CF3C6B">
        <w:tc>
          <w:tcPr>
            <w:tcW w:w="704" w:type="dxa"/>
          </w:tcPr>
          <w:p w14:paraId="7CEA7FD2"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4B368397" w14:textId="77777777" w:rsidR="00827813" w:rsidRPr="0018630B" w:rsidRDefault="00827813" w:rsidP="00CF3C6B">
            <w:pPr>
              <w:rPr>
                <w:rFonts w:ascii="Times New Roman" w:hAnsi="Times New Roman" w:cs="Times New Roman"/>
              </w:rPr>
            </w:pPr>
            <w:r>
              <w:rPr>
                <w:rFonts w:ascii="Times New Roman" w:hAnsi="Times New Roman" w:cs="Times New Roman"/>
              </w:rPr>
              <w:t xml:space="preserve">Keisti ar papildyti </w:t>
            </w:r>
            <w:r w:rsidRPr="0018630B">
              <w:rPr>
                <w:rFonts w:ascii="Times New Roman" w:hAnsi="Times New Roman" w:cs="Times New Roman"/>
              </w:rPr>
              <w:t>Planą, atsižvelgiant į sprendimus dėl einamųjų metų motyvuotoje korupcijos pasireiškimo tikimybės nustatym</w:t>
            </w:r>
            <w:r>
              <w:rPr>
                <w:rFonts w:ascii="Times New Roman" w:hAnsi="Times New Roman" w:cs="Times New Roman"/>
              </w:rPr>
              <w:t>o išvadoje nurodytos informaciją.</w:t>
            </w:r>
          </w:p>
        </w:tc>
        <w:tc>
          <w:tcPr>
            <w:tcW w:w="1806" w:type="dxa"/>
          </w:tcPr>
          <w:p w14:paraId="05630BB4" w14:textId="6FDFD0F0" w:rsidR="00827813" w:rsidRPr="0018630B" w:rsidRDefault="00827813" w:rsidP="00CF3C6B">
            <w:pPr>
              <w:rPr>
                <w:rFonts w:ascii="Times New Roman" w:hAnsi="Times New Roman" w:cs="Times New Roman"/>
              </w:rPr>
            </w:pPr>
            <w:r w:rsidRPr="0018630B">
              <w:rPr>
                <w:rFonts w:ascii="Times New Roman" w:hAnsi="Times New Roman" w:cs="Times New Roman"/>
              </w:rPr>
              <w:t>Už korupc</w:t>
            </w:r>
            <w:r>
              <w:rPr>
                <w:rFonts w:ascii="Times New Roman" w:hAnsi="Times New Roman" w:cs="Times New Roman"/>
              </w:rPr>
              <w:t>ijos prevenciją atsakinga</w:t>
            </w:r>
            <w:r w:rsidR="00862397">
              <w:rPr>
                <w:rFonts w:ascii="Times New Roman" w:hAnsi="Times New Roman" w:cs="Times New Roman"/>
              </w:rPr>
              <w:t>s asmuo</w:t>
            </w:r>
            <w:r>
              <w:rPr>
                <w:rFonts w:ascii="Times New Roman" w:hAnsi="Times New Roman" w:cs="Times New Roman"/>
              </w:rPr>
              <w:t xml:space="preserve"> </w:t>
            </w:r>
          </w:p>
        </w:tc>
        <w:tc>
          <w:tcPr>
            <w:tcW w:w="1596" w:type="dxa"/>
          </w:tcPr>
          <w:p w14:paraId="43C4B5AF"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Kasmet IV ketvirtis</w:t>
            </w:r>
          </w:p>
        </w:tc>
        <w:tc>
          <w:tcPr>
            <w:tcW w:w="2268" w:type="dxa"/>
          </w:tcPr>
          <w:p w14:paraId="6C7AC460"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Užtikrinti, kad  korupcijos Planas būtų aktualus ir įgyvendinamas</w:t>
            </w:r>
          </w:p>
        </w:tc>
        <w:tc>
          <w:tcPr>
            <w:tcW w:w="3202" w:type="dxa"/>
          </w:tcPr>
          <w:p w14:paraId="3CCC93DB"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Peržiūra ir papildymas</w:t>
            </w:r>
            <w:r>
              <w:rPr>
                <w:rFonts w:ascii="Times New Roman" w:hAnsi="Times New Roman" w:cs="Times New Roman"/>
              </w:rPr>
              <w:t>.</w:t>
            </w:r>
          </w:p>
        </w:tc>
      </w:tr>
      <w:tr w:rsidR="00357AFF" w:rsidRPr="0018630B" w14:paraId="24881D11" w14:textId="77777777" w:rsidTr="00CF3C6B">
        <w:tc>
          <w:tcPr>
            <w:tcW w:w="704" w:type="dxa"/>
          </w:tcPr>
          <w:p w14:paraId="34192648"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43DE5646"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Įgyvendinti išvadoje dėl veiklos sričių, kuriose egzistuoja korupcijos pasireiškimo tikimybė, nustatymo pateiktas išvadas ir rekomendacijas korupcijos pasireiškimo tikimybei mažinti</w:t>
            </w:r>
            <w:r>
              <w:rPr>
                <w:rFonts w:ascii="Times New Roman" w:hAnsi="Times New Roman" w:cs="Times New Roman"/>
              </w:rPr>
              <w:t>.</w:t>
            </w:r>
          </w:p>
        </w:tc>
        <w:tc>
          <w:tcPr>
            <w:tcW w:w="1806" w:type="dxa"/>
          </w:tcPr>
          <w:p w14:paraId="43A08529" w14:textId="56AC5C36" w:rsidR="00827813" w:rsidRPr="0018630B" w:rsidRDefault="00827813" w:rsidP="00CF3C6B">
            <w:pPr>
              <w:rPr>
                <w:rFonts w:ascii="Times New Roman" w:hAnsi="Times New Roman" w:cs="Times New Roman"/>
              </w:rPr>
            </w:pPr>
            <w:r>
              <w:rPr>
                <w:rFonts w:ascii="Times New Roman" w:hAnsi="Times New Roman" w:cs="Times New Roman"/>
              </w:rPr>
              <w:t xml:space="preserve">Visi </w:t>
            </w:r>
            <w:r w:rsidR="00862397">
              <w:rPr>
                <w:rFonts w:ascii="Times New Roman" w:hAnsi="Times New Roman" w:cs="Times New Roman"/>
              </w:rPr>
              <w:t>Bendrovės</w:t>
            </w:r>
            <w:r>
              <w:rPr>
                <w:rFonts w:ascii="Times New Roman" w:hAnsi="Times New Roman" w:cs="Times New Roman"/>
              </w:rPr>
              <w:t xml:space="preserve"> padaliniai</w:t>
            </w:r>
            <w:r w:rsidR="00862397">
              <w:rPr>
                <w:rFonts w:ascii="Times New Roman" w:hAnsi="Times New Roman" w:cs="Times New Roman"/>
              </w:rPr>
              <w:t>/skyriai</w:t>
            </w:r>
            <w:r>
              <w:rPr>
                <w:rFonts w:ascii="Times New Roman" w:hAnsi="Times New Roman" w:cs="Times New Roman"/>
              </w:rPr>
              <w:t>, kurie buvo minėti motyvuotoje išvadoje</w:t>
            </w:r>
          </w:p>
        </w:tc>
        <w:tc>
          <w:tcPr>
            <w:tcW w:w="1596" w:type="dxa"/>
          </w:tcPr>
          <w:p w14:paraId="0021458C"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Kasmet IV ketvirtis</w:t>
            </w:r>
          </w:p>
        </w:tc>
        <w:tc>
          <w:tcPr>
            <w:tcW w:w="2268" w:type="dxa"/>
          </w:tcPr>
          <w:p w14:paraId="1775C28F"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Sumažinta identifikuota korupcijos pasireiškimo tikimybė</w:t>
            </w:r>
          </w:p>
        </w:tc>
        <w:tc>
          <w:tcPr>
            <w:tcW w:w="3202" w:type="dxa"/>
          </w:tcPr>
          <w:p w14:paraId="1BB5B25B"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Įgyvendintos išvados ir rekomendacijos</w:t>
            </w:r>
            <w:r>
              <w:rPr>
                <w:rFonts w:ascii="Times New Roman" w:hAnsi="Times New Roman" w:cs="Times New Roman"/>
              </w:rPr>
              <w:t>.</w:t>
            </w:r>
          </w:p>
        </w:tc>
      </w:tr>
      <w:tr w:rsidR="00357AFF" w:rsidRPr="0018630B" w14:paraId="69182027" w14:textId="77777777" w:rsidTr="00CF3C6B">
        <w:tc>
          <w:tcPr>
            <w:tcW w:w="704" w:type="dxa"/>
          </w:tcPr>
          <w:p w14:paraId="14CFD039"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0373D348" w14:textId="77777777" w:rsidR="00827813" w:rsidRPr="0018630B" w:rsidRDefault="00827813" w:rsidP="00CF3C6B">
            <w:pPr>
              <w:rPr>
                <w:rFonts w:ascii="Times New Roman" w:hAnsi="Times New Roman" w:cs="Times New Roman"/>
              </w:rPr>
            </w:pPr>
            <w:r>
              <w:rPr>
                <w:rFonts w:ascii="Times New Roman" w:hAnsi="Times New Roman" w:cs="Times New Roman"/>
              </w:rPr>
              <w:t>Antikorupcinis vidaus teisės aktų projektų vertinimas.</w:t>
            </w:r>
          </w:p>
        </w:tc>
        <w:tc>
          <w:tcPr>
            <w:tcW w:w="1806" w:type="dxa"/>
          </w:tcPr>
          <w:p w14:paraId="0D7D29F5" w14:textId="4D259557" w:rsidR="00827813" w:rsidRDefault="00827813" w:rsidP="00CF3C6B">
            <w:pPr>
              <w:rPr>
                <w:rFonts w:ascii="Times New Roman" w:hAnsi="Times New Roman" w:cs="Times New Roman"/>
              </w:rPr>
            </w:pPr>
            <w:r w:rsidRPr="0018630B">
              <w:rPr>
                <w:rFonts w:ascii="Times New Roman" w:hAnsi="Times New Roman" w:cs="Times New Roman"/>
              </w:rPr>
              <w:t>Už korupcijos preven</w:t>
            </w:r>
            <w:r>
              <w:rPr>
                <w:rFonts w:ascii="Times New Roman" w:hAnsi="Times New Roman" w:cs="Times New Roman"/>
              </w:rPr>
              <w:t>ciją atsakinga</w:t>
            </w:r>
            <w:r w:rsidR="00862397">
              <w:rPr>
                <w:rFonts w:ascii="Times New Roman" w:hAnsi="Times New Roman" w:cs="Times New Roman"/>
              </w:rPr>
              <w:t>s asmuo</w:t>
            </w:r>
          </w:p>
        </w:tc>
        <w:tc>
          <w:tcPr>
            <w:tcW w:w="1596" w:type="dxa"/>
          </w:tcPr>
          <w:p w14:paraId="15BF4358" w14:textId="76B78718" w:rsidR="00827813" w:rsidRPr="0018630B" w:rsidRDefault="00827813" w:rsidP="00CF3C6B">
            <w:pPr>
              <w:rPr>
                <w:rFonts w:ascii="Times New Roman" w:hAnsi="Times New Roman" w:cs="Times New Roman"/>
              </w:rPr>
            </w:pPr>
            <w:r>
              <w:rPr>
                <w:rFonts w:ascii="Times New Roman" w:hAnsi="Times New Roman" w:cs="Times New Roman"/>
              </w:rPr>
              <w:t>20</w:t>
            </w:r>
            <w:r w:rsidR="00862397">
              <w:rPr>
                <w:rFonts w:ascii="Times New Roman" w:hAnsi="Times New Roman" w:cs="Times New Roman"/>
              </w:rPr>
              <w:t>21</w:t>
            </w:r>
            <w:r>
              <w:rPr>
                <w:rFonts w:ascii="Times New Roman" w:hAnsi="Times New Roman" w:cs="Times New Roman"/>
              </w:rPr>
              <w:t xml:space="preserve"> m. IV ketvirtis. Vertinimas vykdomas esant poreikiui</w:t>
            </w:r>
          </w:p>
        </w:tc>
        <w:tc>
          <w:tcPr>
            <w:tcW w:w="2268" w:type="dxa"/>
          </w:tcPr>
          <w:p w14:paraId="6587484E" w14:textId="55F5962F" w:rsidR="00827813" w:rsidRPr="0018630B" w:rsidRDefault="00827813" w:rsidP="00CF3C6B">
            <w:pPr>
              <w:rPr>
                <w:rFonts w:ascii="Times New Roman" w:hAnsi="Times New Roman" w:cs="Times New Roman"/>
              </w:rPr>
            </w:pPr>
            <w:r>
              <w:rPr>
                <w:rFonts w:ascii="Times New Roman" w:hAnsi="Times New Roman" w:cs="Times New Roman"/>
              </w:rPr>
              <w:t xml:space="preserve">Užtikrinti tinkamą teisės aktų </w:t>
            </w:r>
            <w:r w:rsidR="00862397">
              <w:rPr>
                <w:rFonts w:ascii="Times New Roman" w:hAnsi="Times New Roman" w:cs="Times New Roman"/>
              </w:rPr>
              <w:t>į</w:t>
            </w:r>
            <w:r>
              <w:rPr>
                <w:rFonts w:ascii="Times New Roman" w:hAnsi="Times New Roman" w:cs="Times New Roman"/>
              </w:rPr>
              <w:t>gyvendinimą užkertant kelią korupcijos pasireiškimo tikimybei</w:t>
            </w:r>
          </w:p>
        </w:tc>
        <w:tc>
          <w:tcPr>
            <w:tcW w:w="3202" w:type="dxa"/>
          </w:tcPr>
          <w:p w14:paraId="11EDC12A" w14:textId="77777777" w:rsidR="00827813" w:rsidRPr="0018630B" w:rsidRDefault="00827813" w:rsidP="00CF3C6B">
            <w:pPr>
              <w:rPr>
                <w:rFonts w:ascii="Times New Roman" w:hAnsi="Times New Roman" w:cs="Times New Roman"/>
              </w:rPr>
            </w:pPr>
            <w:r>
              <w:rPr>
                <w:rFonts w:ascii="Times New Roman" w:hAnsi="Times New Roman" w:cs="Times New Roman"/>
              </w:rPr>
              <w:t>Parengta antikorupcinio vidaus teisės aktų projektų vertinimo tvarka. Įvertintų vidaus teisės aktų skaičius.</w:t>
            </w:r>
          </w:p>
        </w:tc>
      </w:tr>
      <w:tr w:rsidR="00827813" w:rsidRPr="0018630B" w14:paraId="6DBA8708" w14:textId="77777777" w:rsidTr="00862397">
        <w:tc>
          <w:tcPr>
            <w:tcW w:w="15388" w:type="dxa"/>
            <w:gridSpan w:val="6"/>
            <w:shd w:val="clear" w:color="auto" w:fill="70AD47" w:themeFill="accent6"/>
          </w:tcPr>
          <w:p w14:paraId="5D966556" w14:textId="77777777" w:rsidR="00827813" w:rsidRPr="0018630B" w:rsidRDefault="00827813" w:rsidP="00CF3C6B">
            <w:pPr>
              <w:rPr>
                <w:rFonts w:ascii="Times New Roman" w:hAnsi="Times New Roman" w:cs="Times New Roman"/>
                <w:b/>
              </w:rPr>
            </w:pPr>
            <w:r>
              <w:rPr>
                <w:rFonts w:ascii="Times New Roman" w:hAnsi="Times New Roman" w:cs="Times New Roman"/>
                <w:b/>
              </w:rPr>
              <w:t>Kovos su korupcija Plano</w:t>
            </w:r>
            <w:r w:rsidRPr="0018630B">
              <w:rPr>
                <w:rFonts w:ascii="Times New Roman" w:hAnsi="Times New Roman" w:cs="Times New Roman"/>
                <w:b/>
              </w:rPr>
              <w:t xml:space="preserve"> įgyvendinimo kontrolė</w:t>
            </w:r>
          </w:p>
        </w:tc>
      </w:tr>
      <w:tr w:rsidR="00357AFF" w:rsidRPr="0018630B" w14:paraId="39646277" w14:textId="77777777" w:rsidTr="00CF3C6B">
        <w:tc>
          <w:tcPr>
            <w:tcW w:w="704" w:type="dxa"/>
          </w:tcPr>
          <w:p w14:paraId="27DB223D"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1CBD3A08" w14:textId="484B5018" w:rsidR="00827813" w:rsidRPr="0018630B" w:rsidRDefault="00827813" w:rsidP="00CF3C6B">
            <w:pPr>
              <w:rPr>
                <w:rFonts w:ascii="Times New Roman" w:hAnsi="Times New Roman" w:cs="Times New Roman"/>
              </w:rPr>
            </w:pPr>
            <w:r>
              <w:rPr>
                <w:rFonts w:ascii="Times New Roman" w:hAnsi="Times New Roman" w:cs="Times New Roman"/>
              </w:rPr>
              <w:t>Analizuoti tarpinius Plano</w:t>
            </w:r>
            <w:r w:rsidRPr="0018630B">
              <w:rPr>
                <w:rFonts w:ascii="Times New Roman" w:hAnsi="Times New Roman" w:cs="Times New Roman"/>
              </w:rPr>
              <w:t xml:space="preserve"> vykdymo rezultatus,</w:t>
            </w:r>
            <w:r>
              <w:rPr>
                <w:rFonts w:ascii="Times New Roman" w:hAnsi="Times New Roman" w:cs="Times New Roman"/>
              </w:rPr>
              <w:t xml:space="preserve"> esant poreikiui teikti </w:t>
            </w:r>
            <w:r w:rsidR="00862397">
              <w:rPr>
                <w:rFonts w:ascii="Times New Roman" w:hAnsi="Times New Roman" w:cs="Times New Roman"/>
              </w:rPr>
              <w:t>Bendrovės</w:t>
            </w:r>
            <w:r w:rsidRPr="0018630B">
              <w:rPr>
                <w:rFonts w:ascii="Times New Roman" w:hAnsi="Times New Roman" w:cs="Times New Roman"/>
              </w:rPr>
              <w:t xml:space="preserve"> struktūriniams padalini</w:t>
            </w:r>
            <w:r>
              <w:rPr>
                <w:rFonts w:ascii="Times New Roman" w:hAnsi="Times New Roman" w:cs="Times New Roman"/>
              </w:rPr>
              <w:t>ams</w:t>
            </w:r>
            <w:r w:rsidR="00862397">
              <w:rPr>
                <w:rFonts w:ascii="Times New Roman" w:hAnsi="Times New Roman" w:cs="Times New Roman"/>
              </w:rPr>
              <w:t>/skyriams</w:t>
            </w:r>
            <w:r>
              <w:rPr>
                <w:rFonts w:ascii="Times New Roman" w:hAnsi="Times New Roman" w:cs="Times New Roman"/>
              </w:rPr>
              <w:t xml:space="preserve"> rekomendacijas dėl Plano</w:t>
            </w:r>
            <w:r w:rsidRPr="0018630B">
              <w:rPr>
                <w:rFonts w:ascii="Times New Roman" w:hAnsi="Times New Roman" w:cs="Times New Roman"/>
              </w:rPr>
              <w:t xml:space="preserve"> vykdymo</w:t>
            </w:r>
            <w:r>
              <w:rPr>
                <w:rFonts w:ascii="Times New Roman" w:hAnsi="Times New Roman" w:cs="Times New Roman"/>
              </w:rPr>
              <w:t>.</w:t>
            </w:r>
          </w:p>
        </w:tc>
        <w:tc>
          <w:tcPr>
            <w:tcW w:w="1806" w:type="dxa"/>
          </w:tcPr>
          <w:p w14:paraId="0A71309D" w14:textId="743B0264" w:rsidR="00827813" w:rsidRPr="0018630B" w:rsidRDefault="00827813" w:rsidP="00CF3C6B">
            <w:pPr>
              <w:rPr>
                <w:rFonts w:ascii="Times New Roman" w:hAnsi="Times New Roman" w:cs="Times New Roman"/>
              </w:rPr>
            </w:pPr>
            <w:r w:rsidRPr="0018630B">
              <w:rPr>
                <w:rFonts w:ascii="Times New Roman" w:hAnsi="Times New Roman" w:cs="Times New Roman"/>
              </w:rPr>
              <w:t>Už koru</w:t>
            </w:r>
            <w:r>
              <w:rPr>
                <w:rFonts w:ascii="Times New Roman" w:hAnsi="Times New Roman" w:cs="Times New Roman"/>
              </w:rPr>
              <w:t>pcijos prevenciją atsaking</w:t>
            </w:r>
            <w:r w:rsidR="00862397">
              <w:rPr>
                <w:rFonts w:ascii="Times New Roman" w:hAnsi="Times New Roman" w:cs="Times New Roman"/>
              </w:rPr>
              <w:t>as asmuo</w:t>
            </w:r>
          </w:p>
        </w:tc>
        <w:tc>
          <w:tcPr>
            <w:tcW w:w="1596" w:type="dxa"/>
          </w:tcPr>
          <w:p w14:paraId="3362A27F" w14:textId="77777777" w:rsidR="00827813" w:rsidRPr="0018630B" w:rsidRDefault="00827813" w:rsidP="00CF3C6B">
            <w:pPr>
              <w:rPr>
                <w:rFonts w:ascii="Times New Roman" w:hAnsi="Times New Roman" w:cs="Times New Roman"/>
              </w:rPr>
            </w:pPr>
            <w:r>
              <w:rPr>
                <w:rFonts w:ascii="Times New Roman" w:hAnsi="Times New Roman" w:cs="Times New Roman"/>
              </w:rPr>
              <w:t xml:space="preserve">Kas ketvirtį </w:t>
            </w:r>
          </w:p>
        </w:tc>
        <w:tc>
          <w:tcPr>
            <w:tcW w:w="2268" w:type="dxa"/>
          </w:tcPr>
          <w:p w14:paraId="6A00A319"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Kontroliuojamas korupcijos prevencijos priemonių įgyvendinimas</w:t>
            </w:r>
          </w:p>
        </w:tc>
        <w:tc>
          <w:tcPr>
            <w:tcW w:w="3202" w:type="dxa"/>
          </w:tcPr>
          <w:p w14:paraId="357DE26E"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Parengtos ketvirtinės a</w:t>
            </w:r>
            <w:r>
              <w:rPr>
                <w:rFonts w:ascii="Times New Roman" w:hAnsi="Times New Roman" w:cs="Times New Roman"/>
              </w:rPr>
              <w:t xml:space="preserve">taskaitos. </w:t>
            </w:r>
          </w:p>
        </w:tc>
      </w:tr>
      <w:tr w:rsidR="00357AFF" w:rsidRPr="0018630B" w14:paraId="18475FFD" w14:textId="77777777" w:rsidTr="00CF3C6B">
        <w:tc>
          <w:tcPr>
            <w:tcW w:w="704" w:type="dxa"/>
          </w:tcPr>
          <w:p w14:paraId="5B22342A"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4A380D4B"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Pagal</w:t>
            </w:r>
            <w:r>
              <w:rPr>
                <w:rFonts w:ascii="Times New Roman" w:hAnsi="Times New Roman" w:cs="Times New Roman"/>
              </w:rPr>
              <w:t xml:space="preserve"> atsakingų vykdytojų pateiktas </w:t>
            </w:r>
            <w:r w:rsidRPr="0018630B">
              <w:rPr>
                <w:rFonts w:ascii="Times New Roman" w:hAnsi="Times New Roman" w:cs="Times New Roman"/>
              </w:rPr>
              <w:t>Pla</w:t>
            </w:r>
            <w:r>
              <w:rPr>
                <w:rFonts w:ascii="Times New Roman" w:hAnsi="Times New Roman" w:cs="Times New Roman"/>
              </w:rPr>
              <w:t xml:space="preserve">no vykdymo ataskaitas parengti </w:t>
            </w:r>
            <w:r w:rsidRPr="0018630B">
              <w:rPr>
                <w:rFonts w:ascii="Times New Roman" w:hAnsi="Times New Roman" w:cs="Times New Roman"/>
              </w:rPr>
              <w:t>Plano vykdymo metinę ataskaitą ir, įvertinus ataskaitoje nurodyta</w:t>
            </w:r>
            <w:r>
              <w:rPr>
                <w:rFonts w:ascii="Times New Roman" w:hAnsi="Times New Roman" w:cs="Times New Roman"/>
              </w:rPr>
              <w:t xml:space="preserve">s išvadas, keisti ar papildyti </w:t>
            </w:r>
            <w:r w:rsidRPr="0018630B">
              <w:rPr>
                <w:rFonts w:ascii="Times New Roman" w:hAnsi="Times New Roman" w:cs="Times New Roman"/>
              </w:rPr>
              <w:t>Planą</w:t>
            </w:r>
            <w:r>
              <w:rPr>
                <w:rFonts w:ascii="Times New Roman" w:hAnsi="Times New Roman" w:cs="Times New Roman"/>
              </w:rPr>
              <w:t>.</w:t>
            </w:r>
          </w:p>
        </w:tc>
        <w:tc>
          <w:tcPr>
            <w:tcW w:w="1806" w:type="dxa"/>
          </w:tcPr>
          <w:p w14:paraId="6362CE83" w14:textId="78EA86CC" w:rsidR="00827813" w:rsidRPr="0018630B" w:rsidRDefault="00827813" w:rsidP="00CF3C6B">
            <w:pPr>
              <w:rPr>
                <w:rFonts w:ascii="Times New Roman" w:hAnsi="Times New Roman" w:cs="Times New Roman"/>
              </w:rPr>
            </w:pPr>
            <w:r w:rsidRPr="0018630B">
              <w:rPr>
                <w:rFonts w:ascii="Times New Roman" w:hAnsi="Times New Roman" w:cs="Times New Roman"/>
              </w:rPr>
              <w:t>Už korupcijos preven</w:t>
            </w:r>
            <w:r>
              <w:rPr>
                <w:rFonts w:ascii="Times New Roman" w:hAnsi="Times New Roman" w:cs="Times New Roman"/>
              </w:rPr>
              <w:t>ciją atsakinga</w:t>
            </w:r>
            <w:r w:rsidR="00C310B9">
              <w:rPr>
                <w:rFonts w:ascii="Times New Roman" w:hAnsi="Times New Roman" w:cs="Times New Roman"/>
              </w:rPr>
              <w:t>s asmuo</w:t>
            </w:r>
          </w:p>
        </w:tc>
        <w:tc>
          <w:tcPr>
            <w:tcW w:w="1596" w:type="dxa"/>
          </w:tcPr>
          <w:p w14:paraId="60995061"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Iki einamųjų metų vasario 1 d.</w:t>
            </w:r>
          </w:p>
        </w:tc>
        <w:tc>
          <w:tcPr>
            <w:tcW w:w="2268" w:type="dxa"/>
          </w:tcPr>
          <w:p w14:paraId="74AD7C71"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Užtikrinti, kad  korupcijos Planas būtų aktualus ir įgyvendinamas</w:t>
            </w:r>
            <w:r>
              <w:rPr>
                <w:rFonts w:ascii="Times New Roman" w:hAnsi="Times New Roman" w:cs="Times New Roman"/>
              </w:rPr>
              <w:t>.</w:t>
            </w:r>
            <w:r w:rsidRPr="0018630B">
              <w:rPr>
                <w:rFonts w:ascii="Times New Roman" w:hAnsi="Times New Roman" w:cs="Times New Roman"/>
              </w:rPr>
              <w:t xml:space="preserve"> Analizuojamas korupcijos prevencijos priemonių įgyvendinimas. Didesnė vykdomų priemonių kontrolė</w:t>
            </w:r>
          </w:p>
        </w:tc>
        <w:tc>
          <w:tcPr>
            <w:tcW w:w="3202" w:type="dxa"/>
          </w:tcPr>
          <w:p w14:paraId="3E8BE7C6"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w:t>
            </w:r>
            <w:r>
              <w:rPr>
                <w:rFonts w:ascii="Times New Roman" w:hAnsi="Times New Roman" w:cs="Times New Roman"/>
              </w:rPr>
              <w:t>arengta ataskaita apie Plano</w:t>
            </w:r>
            <w:r w:rsidRPr="0018630B">
              <w:rPr>
                <w:rFonts w:ascii="Times New Roman" w:hAnsi="Times New Roman" w:cs="Times New Roman"/>
              </w:rPr>
              <w:t xml:space="preserve"> vykdymą</w:t>
            </w:r>
            <w:r>
              <w:rPr>
                <w:rFonts w:ascii="Times New Roman" w:hAnsi="Times New Roman" w:cs="Times New Roman"/>
              </w:rPr>
              <w:t xml:space="preserve"> ir paskelbta </w:t>
            </w:r>
            <w:r w:rsidRPr="0018630B">
              <w:rPr>
                <w:rFonts w:ascii="Times New Roman" w:hAnsi="Times New Roman" w:cs="Times New Roman"/>
              </w:rPr>
              <w:t>interneto svetainėje</w:t>
            </w:r>
            <w:r>
              <w:rPr>
                <w:rFonts w:ascii="Times New Roman" w:hAnsi="Times New Roman" w:cs="Times New Roman"/>
              </w:rPr>
              <w:t>.</w:t>
            </w:r>
          </w:p>
        </w:tc>
      </w:tr>
      <w:tr w:rsidR="00357AFF" w:rsidRPr="0018630B" w14:paraId="13A853AF" w14:textId="77777777" w:rsidTr="00CF3C6B">
        <w:tc>
          <w:tcPr>
            <w:tcW w:w="704" w:type="dxa"/>
          </w:tcPr>
          <w:p w14:paraId="053A2436"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228BE10B"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Korupcijos rizikos vertinimas</w:t>
            </w:r>
            <w:r>
              <w:rPr>
                <w:rFonts w:ascii="Times New Roman" w:hAnsi="Times New Roman" w:cs="Times New Roman"/>
              </w:rPr>
              <w:t>.</w:t>
            </w:r>
          </w:p>
        </w:tc>
        <w:tc>
          <w:tcPr>
            <w:tcW w:w="1806" w:type="dxa"/>
          </w:tcPr>
          <w:p w14:paraId="6B452A07" w14:textId="2E5566D1" w:rsidR="00827813" w:rsidRPr="0018630B" w:rsidRDefault="00C310B9" w:rsidP="00CF3C6B">
            <w:pPr>
              <w:rPr>
                <w:rFonts w:ascii="Times New Roman" w:hAnsi="Times New Roman" w:cs="Times New Roman"/>
              </w:rPr>
            </w:pPr>
            <w:r>
              <w:rPr>
                <w:rFonts w:ascii="Times New Roman" w:hAnsi="Times New Roman" w:cs="Times New Roman"/>
              </w:rPr>
              <w:t>Generalinio direktoriaus įsakymu paskirtas asmuo</w:t>
            </w:r>
          </w:p>
        </w:tc>
        <w:tc>
          <w:tcPr>
            <w:tcW w:w="1596" w:type="dxa"/>
          </w:tcPr>
          <w:p w14:paraId="576A2FE0" w14:textId="5E4BEDA5" w:rsidR="00827813" w:rsidRPr="0018630B" w:rsidRDefault="00C310B9" w:rsidP="00CF3C6B">
            <w:pPr>
              <w:rPr>
                <w:rFonts w:ascii="Times New Roman" w:hAnsi="Times New Roman" w:cs="Times New Roman"/>
              </w:rPr>
            </w:pPr>
            <w:r>
              <w:rPr>
                <w:rFonts w:ascii="Times New Roman" w:hAnsi="Times New Roman" w:cs="Times New Roman"/>
              </w:rPr>
              <w:t>Pagal poreikį</w:t>
            </w:r>
          </w:p>
        </w:tc>
        <w:tc>
          <w:tcPr>
            <w:tcW w:w="2268" w:type="dxa"/>
          </w:tcPr>
          <w:p w14:paraId="1FBB7C6B"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Išanalizuoti ir įvertinti korupcijos rizikos valdymą</w:t>
            </w:r>
          </w:p>
        </w:tc>
        <w:tc>
          <w:tcPr>
            <w:tcW w:w="3202" w:type="dxa"/>
          </w:tcPr>
          <w:p w14:paraId="76A0D8C1"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Vidaus audito ataskaita</w:t>
            </w:r>
            <w:r>
              <w:rPr>
                <w:rFonts w:ascii="Times New Roman" w:hAnsi="Times New Roman" w:cs="Times New Roman"/>
              </w:rPr>
              <w:t>.</w:t>
            </w:r>
          </w:p>
        </w:tc>
      </w:tr>
      <w:tr w:rsidR="00827813" w:rsidRPr="0018630B" w14:paraId="637D299D" w14:textId="77777777" w:rsidTr="00862397">
        <w:trPr>
          <w:trHeight w:val="288"/>
        </w:trPr>
        <w:tc>
          <w:tcPr>
            <w:tcW w:w="15388" w:type="dxa"/>
            <w:gridSpan w:val="6"/>
            <w:shd w:val="clear" w:color="auto" w:fill="70AD47" w:themeFill="accent6"/>
          </w:tcPr>
          <w:p w14:paraId="3B9F25E2" w14:textId="1F3AFB47" w:rsidR="00827813" w:rsidRPr="0018630B" w:rsidRDefault="00C310B9" w:rsidP="00CF3C6B">
            <w:pPr>
              <w:rPr>
                <w:rFonts w:ascii="Times New Roman" w:hAnsi="Times New Roman" w:cs="Times New Roman"/>
                <w:b/>
              </w:rPr>
            </w:pPr>
            <w:r>
              <w:rPr>
                <w:rFonts w:ascii="Times New Roman" w:hAnsi="Times New Roman" w:cs="Times New Roman"/>
                <w:b/>
              </w:rPr>
              <w:t>Bendrovėje</w:t>
            </w:r>
            <w:r w:rsidR="00827813" w:rsidRPr="0018630B">
              <w:rPr>
                <w:rFonts w:ascii="Times New Roman" w:hAnsi="Times New Roman" w:cs="Times New Roman"/>
                <w:b/>
              </w:rPr>
              <w:t xml:space="preserve"> rengiamų teisės aktų skaidrumo užtikrinimas</w:t>
            </w:r>
          </w:p>
        </w:tc>
      </w:tr>
      <w:tr w:rsidR="00357AFF" w:rsidRPr="0018630B" w14:paraId="66FDA769" w14:textId="77777777" w:rsidTr="00CF3C6B">
        <w:tc>
          <w:tcPr>
            <w:tcW w:w="704" w:type="dxa"/>
          </w:tcPr>
          <w:p w14:paraId="53B2560F"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7B9C581C" w14:textId="38EAA824" w:rsidR="00827813" w:rsidRPr="0018630B" w:rsidRDefault="00827813" w:rsidP="00CF3C6B">
            <w:pPr>
              <w:rPr>
                <w:rFonts w:ascii="Times New Roman" w:hAnsi="Times New Roman" w:cs="Times New Roman"/>
              </w:rPr>
            </w:pPr>
            <w:r w:rsidRPr="0018630B">
              <w:rPr>
                <w:rFonts w:ascii="Times New Roman" w:hAnsi="Times New Roman" w:cs="Times New Roman"/>
              </w:rPr>
              <w:t>Užtikr</w:t>
            </w:r>
            <w:r>
              <w:rPr>
                <w:rFonts w:ascii="Times New Roman" w:hAnsi="Times New Roman" w:cs="Times New Roman"/>
              </w:rPr>
              <w:t xml:space="preserve">inti, kad būtų atliktas </w:t>
            </w:r>
            <w:r w:rsidR="00C310B9">
              <w:rPr>
                <w:rFonts w:ascii="Times New Roman" w:hAnsi="Times New Roman" w:cs="Times New Roman"/>
              </w:rPr>
              <w:t>Bendrovėje</w:t>
            </w:r>
            <w:r w:rsidRPr="0018630B">
              <w:rPr>
                <w:rFonts w:ascii="Times New Roman" w:hAnsi="Times New Roman" w:cs="Times New Roman"/>
              </w:rPr>
              <w:t xml:space="preserve"> rengiamų teisės aktų projektų, kuriais numatoma reguliuoti visuomeninius santykius, įtvirtintus Korupcijos prevencijos įstatymo 8 straipsnyje, antikorupcinis vertinimas</w:t>
            </w:r>
            <w:r>
              <w:rPr>
                <w:rFonts w:ascii="Times New Roman" w:hAnsi="Times New Roman" w:cs="Times New Roman"/>
              </w:rPr>
              <w:t>.</w:t>
            </w:r>
          </w:p>
        </w:tc>
        <w:tc>
          <w:tcPr>
            <w:tcW w:w="1806" w:type="dxa"/>
          </w:tcPr>
          <w:p w14:paraId="37ED2222"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 xml:space="preserve">Teisės akto projekto rengėjas, </w:t>
            </w:r>
          </w:p>
          <w:p w14:paraId="1F4344DA" w14:textId="4012E8C2" w:rsidR="00827813" w:rsidRPr="0018630B" w:rsidRDefault="00827813" w:rsidP="00CF3C6B">
            <w:pPr>
              <w:rPr>
                <w:rFonts w:ascii="Times New Roman" w:hAnsi="Times New Roman" w:cs="Times New Roman"/>
              </w:rPr>
            </w:pPr>
            <w:r w:rsidRPr="0018630B">
              <w:rPr>
                <w:rFonts w:ascii="Times New Roman" w:hAnsi="Times New Roman" w:cs="Times New Roman"/>
              </w:rPr>
              <w:t>Už korupcijos preven</w:t>
            </w:r>
            <w:r>
              <w:rPr>
                <w:rFonts w:ascii="Times New Roman" w:hAnsi="Times New Roman" w:cs="Times New Roman"/>
              </w:rPr>
              <w:t>ciją atsakinga</w:t>
            </w:r>
            <w:r w:rsidR="00C310B9">
              <w:rPr>
                <w:rFonts w:ascii="Times New Roman" w:hAnsi="Times New Roman" w:cs="Times New Roman"/>
              </w:rPr>
              <w:t>s</w:t>
            </w:r>
            <w:r>
              <w:rPr>
                <w:rFonts w:ascii="Times New Roman" w:hAnsi="Times New Roman" w:cs="Times New Roman"/>
              </w:rPr>
              <w:t xml:space="preserve"> </w:t>
            </w:r>
            <w:r w:rsidR="00C310B9">
              <w:rPr>
                <w:rFonts w:ascii="Times New Roman" w:hAnsi="Times New Roman" w:cs="Times New Roman"/>
              </w:rPr>
              <w:t>asmuo</w:t>
            </w:r>
          </w:p>
        </w:tc>
        <w:tc>
          <w:tcPr>
            <w:tcW w:w="1596" w:type="dxa"/>
          </w:tcPr>
          <w:p w14:paraId="72B51225"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Rengiant teisės aktus ir (ar) projektus, kurie skelbiami Teisės aktų registre</w:t>
            </w:r>
          </w:p>
        </w:tc>
        <w:tc>
          <w:tcPr>
            <w:tcW w:w="2268" w:type="dxa"/>
          </w:tcPr>
          <w:p w14:paraId="27860310"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Mažinama korupcijos pasireiškimo rizikos tikimybė</w:t>
            </w:r>
          </w:p>
        </w:tc>
        <w:tc>
          <w:tcPr>
            <w:tcW w:w="3202" w:type="dxa"/>
          </w:tcPr>
          <w:p w14:paraId="5B304CC2"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Parengtų teisės aktų projektų antikorupcinis vertinimas</w:t>
            </w:r>
            <w:r>
              <w:rPr>
                <w:rFonts w:ascii="Times New Roman" w:hAnsi="Times New Roman" w:cs="Times New Roman"/>
              </w:rPr>
              <w:t>.</w:t>
            </w:r>
          </w:p>
        </w:tc>
      </w:tr>
      <w:tr w:rsidR="00357AFF" w:rsidRPr="0018630B" w14:paraId="5A3644C7" w14:textId="77777777" w:rsidTr="00CF3C6B">
        <w:tc>
          <w:tcPr>
            <w:tcW w:w="704" w:type="dxa"/>
          </w:tcPr>
          <w:p w14:paraId="2C0C476E"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6E1D0A18"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Pagal gautus pagrįstus fizinių ir juridinių asmenų skundus dėl teisės aktų nuostatose paliktų spragų korupcijai pasireikšti, inicijuoti teisės aktų nuostatų keitimą, papildymą ar naujų teisės aktų projektų rengimą</w:t>
            </w:r>
            <w:r>
              <w:rPr>
                <w:rFonts w:ascii="Times New Roman" w:hAnsi="Times New Roman" w:cs="Times New Roman"/>
              </w:rPr>
              <w:t>.</w:t>
            </w:r>
          </w:p>
        </w:tc>
        <w:tc>
          <w:tcPr>
            <w:tcW w:w="1806" w:type="dxa"/>
          </w:tcPr>
          <w:p w14:paraId="6B193154" w14:textId="579C5D69" w:rsidR="00827813" w:rsidRPr="0018630B" w:rsidRDefault="00827813" w:rsidP="00CF3C6B">
            <w:pPr>
              <w:rPr>
                <w:rFonts w:ascii="Times New Roman" w:hAnsi="Times New Roman" w:cs="Times New Roman"/>
              </w:rPr>
            </w:pPr>
            <w:r w:rsidRPr="0018630B">
              <w:rPr>
                <w:rFonts w:ascii="Times New Roman" w:hAnsi="Times New Roman" w:cs="Times New Roman"/>
              </w:rPr>
              <w:t>Už korupcijos preven</w:t>
            </w:r>
            <w:r>
              <w:rPr>
                <w:rFonts w:ascii="Times New Roman" w:hAnsi="Times New Roman" w:cs="Times New Roman"/>
              </w:rPr>
              <w:t>ciją atsakinga</w:t>
            </w:r>
            <w:r w:rsidR="00C310B9">
              <w:rPr>
                <w:rFonts w:ascii="Times New Roman" w:hAnsi="Times New Roman" w:cs="Times New Roman"/>
              </w:rPr>
              <w:t>s asmuo</w:t>
            </w:r>
          </w:p>
          <w:p w14:paraId="40865209" w14:textId="77777777" w:rsidR="00827813" w:rsidRPr="0018630B" w:rsidRDefault="00827813" w:rsidP="00CF3C6B">
            <w:pPr>
              <w:rPr>
                <w:rFonts w:ascii="Times New Roman" w:hAnsi="Times New Roman" w:cs="Times New Roman"/>
              </w:rPr>
            </w:pPr>
          </w:p>
        </w:tc>
        <w:tc>
          <w:tcPr>
            <w:tcW w:w="1596" w:type="dxa"/>
          </w:tcPr>
          <w:p w14:paraId="7C05FA1C"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Gavus pagrįstų fizinių ir juridinių asmenų skundų dėl teisės aktų nuostatose paliktų spragų korupcijai pasireikšti</w:t>
            </w:r>
          </w:p>
        </w:tc>
        <w:tc>
          <w:tcPr>
            <w:tcW w:w="2268" w:type="dxa"/>
          </w:tcPr>
          <w:p w14:paraId="0C58F205"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Mažinama korupcijos pasireiškimo rizikos tikimybė</w:t>
            </w:r>
          </w:p>
        </w:tc>
        <w:tc>
          <w:tcPr>
            <w:tcW w:w="3202" w:type="dxa"/>
          </w:tcPr>
          <w:p w14:paraId="4B496862"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Pakeistų (patikslintų) ar naujai parengtų teisės aktų projektų skaičius</w:t>
            </w:r>
            <w:r>
              <w:rPr>
                <w:rFonts w:ascii="Times New Roman" w:hAnsi="Times New Roman" w:cs="Times New Roman"/>
              </w:rPr>
              <w:t>.</w:t>
            </w:r>
          </w:p>
        </w:tc>
      </w:tr>
      <w:tr w:rsidR="00827813" w:rsidRPr="0018630B" w14:paraId="706E0412" w14:textId="77777777" w:rsidTr="00862397">
        <w:tc>
          <w:tcPr>
            <w:tcW w:w="15388" w:type="dxa"/>
            <w:gridSpan w:val="6"/>
            <w:shd w:val="clear" w:color="auto" w:fill="70AD47" w:themeFill="accent6"/>
          </w:tcPr>
          <w:p w14:paraId="6EF96393" w14:textId="77777777" w:rsidR="00827813" w:rsidRPr="0018630B" w:rsidRDefault="00827813" w:rsidP="00CF3C6B">
            <w:pPr>
              <w:rPr>
                <w:rFonts w:ascii="Times New Roman" w:hAnsi="Times New Roman" w:cs="Times New Roman"/>
                <w:b/>
              </w:rPr>
            </w:pPr>
            <w:r w:rsidRPr="0018630B">
              <w:rPr>
                <w:rFonts w:ascii="Times New Roman" w:hAnsi="Times New Roman" w:cs="Times New Roman"/>
                <w:b/>
              </w:rPr>
              <w:t>Korupcijos tikimybės mažinimas</w:t>
            </w:r>
          </w:p>
        </w:tc>
      </w:tr>
      <w:tr w:rsidR="00357AFF" w:rsidRPr="0018630B" w14:paraId="54E6776A" w14:textId="77777777" w:rsidTr="00CF3C6B">
        <w:tc>
          <w:tcPr>
            <w:tcW w:w="704" w:type="dxa"/>
          </w:tcPr>
          <w:p w14:paraId="479F288A"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3FE315AB"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Interneto svetainėje skelbti aktualius atvirus duomenis apie finansų valdymą, informaciją apie darbuotojų darbo užmokestį, laisvas darbo vietas</w:t>
            </w:r>
            <w:r>
              <w:rPr>
                <w:rFonts w:ascii="Times New Roman" w:hAnsi="Times New Roman" w:cs="Times New Roman"/>
              </w:rPr>
              <w:t>.</w:t>
            </w:r>
          </w:p>
        </w:tc>
        <w:tc>
          <w:tcPr>
            <w:tcW w:w="1806" w:type="dxa"/>
          </w:tcPr>
          <w:p w14:paraId="05C30B4E" w14:textId="32FC41E1" w:rsidR="00827813" w:rsidRPr="0018630B" w:rsidRDefault="00C310B9" w:rsidP="00CF3C6B">
            <w:pPr>
              <w:rPr>
                <w:rFonts w:ascii="Times New Roman" w:hAnsi="Times New Roman" w:cs="Times New Roman"/>
              </w:rPr>
            </w:pPr>
            <w:r>
              <w:rPr>
                <w:rFonts w:ascii="Times New Roman" w:hAnsi="Times New Roman" w:cs="Times New Roman"/>
              </w:rPr>
              <w:t>Marketingo specialistas</w:t>
            </w:r>
            <w:r w:rsidR="00827813">
              <w:rPr>
                <w:rFonts w:ascii="Times New Roman" w:hAnsi="Times New Roman" w:cs="Times New Roman"/>
              </w:rPr>
              <w:t xml:space="preserve">, Finansų skyrius, </w:t>
            </w:r>
            <w:r>
              <w:rPr>
                <w:rFonts w:ascii="Times New Roman" w:hAnsi="Times New Roman" w:cs="Times New Roman"/>
              </w:rPr>
              <w:t>Personalo ir bendrųjų reikalų skyrius</w:t>
            </w:r>
          </w:p>
        </w:tc>
        <w:tc>
          <w:tcPr>
            <w:tcW w:w="1596" w:type="dxa"/>
          </w:tcPr>
          <w:p w14:paraId="26955C12"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Nuolat</w:t>
            </w:r>
          </w:p>
        </w:tc>
        <w:tc>
          <w:tcPr>
            <w:tcW w:w="2268" w:type="dxa"/>
          </w:tcPr>
          <w:p w14:paraId="4AF9E2E0"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Veiklos viešumo didinimas, taip sudarant skaidres ir vienodas sąlygas</w:t>
            </w:r>
          </w:p>
        </w:tc>
        <w:tc>
          <w:tcPr>
            <w:tcW w:w="3202" w:type="dxa"/>
          </w:tcPr>
          <w:p w14:paraId="6F817806"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Paskelbimas internetinėje svetainėje</w:t>
            </w:r>
            <w:r>
              <w:rPr>
                <w:rFonts w:ascii="Times New Roman" w:hAnsi="Times New Roman" w:cs="Times New Roman"/>
              </w:rPr>
              <w:t>.</w:t>
            </w:r>
          </w:p>
        </w:tc>
      </w:tr>
      <w:tr w:rsidR="00357AFF" w:rsidRPr="0018630B" w14:paraId="065357C8" w14:textId="77777777" w:rsidTr="00CF3C6B">
        <w:tc>
          <w:tcPr>
            <w:tcW w:w="704" w:type="dxa"/>
          </w:tcPr>
          <w:p w14:paraId="287FF374"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4FAB69BA"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Interneto svetainėje skelbti nuorodas, kur kreiptis susidūrus su korupcijos apraiškomis</w:t>
            </w:r>
            <w:r>
              <w:rPr>
                <w:rFonts w:ascii="Times New Roman" w:hAnsi="Times New Roman" w:cs="Times New Roman"/>
              </w:rPr>
              <w:t>.</w:t>
            </w:r>
          </w:p>
        </w:tc>
        <w:tc>
          <w:tcPr>
            <w:tcW w:w="1806" w:type="dxa"/>
          </w:tcPr>
          <w:p w14:paraId="7E03F46F" w14:textId="26BF6152" w:rsidR="00827813" w:rsidRPr="0018630B" w:rsidRDefault="00C310B9" w:rsidP="00CF3C6B">
            <w:pPr>
              <w:rPr>
                <w:rFonts w:ascii="Times New Roman" w:hAnsi="Times New Roman" w:cs="Times New Roman"/>
              </w:rPr>
            </w:pPr>
            <w:r>
              <w:rPr>
                <w:rFonts w:ascii="Times New Roman" w:hAnsi="Times New Roman" w:cs="Times New Roman"/>
              </w:rPr>
              <w:t>Bendrovės internetinę svetainę administruojantis atsakingas asmuo</w:t>
            </w:r>
          </w:p>
        </w:tc>
        <w:tc>
          <w:tcPr>
            <w:tcW w:w="1596" w:type="dxa"/>
          </w:tcPr>
          <w:p w14:paraId="78C54DCB"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Nuolat</w:t>
            </w:r>
          </w:p>
        </w:tc>
        <w:tc>
          <w:tcPr>
            <w:tcW w:w="2268" w:type="dxa"/>
          </w:tcPr>
          <w:p w14:paraId="44464E2C"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Veiklos skaidrumo didinimas</w:t>
            </w:r>
          </w:p>
        </w:tc>
        <w:tc>
          <w:tcPr>
            <w:tcW w:w="3202" w:type="dxa"/>
          </w:tcPr>
          <w:p w14:paraId="5831B757"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Paskelbimas internetinėje svetainėje</w:t>
            </w:r>
            <w:r>
              <w:rPr>
                <w:rFonts w:ascii="Times New Roman" w:hAnsi="Times New Roman" w:cs="Times New Roman"/>
              </w:rPr>
              <w:t>.</w:t>
            </w:r>
          </w:p>
        </w:tc>
      </w:tr>
      <w:tr w:rsidR="00357AFF" w:rsidRPr="0018630B" w14:paraId="7B78FC99" w14:textId="77777777" w:rsidTr="00CF3C6B">
        <w:tc>
          <w:tcPr>
            <w:tcW w:w="704" w:type="dxa"/>
          </w:tcPr>
          <w:p w14:paraId="465B3899"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34970E1D"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Sudaryti</w:t>
            </w:r>
            <w:r>
              <w:rPr>
                <w:rFonts w:ascii="Times New Roman" w:hAnsi="Times New Roman" w:cs="Times New Roman"/>
              </w:rPr>
              <w:t xml:space="preserve"> sąlygas darbuotojams pranešti </w:t>
            </w:r>
            <w:r w:rsidRPr="0018630B">
              <w:rPr>
                <w:rFonts w:ascii="Times New Roman" w:hAnsi="Times New Roman" w:cs="Times New Roman"/>
              </w:rPr>
              <w:t>vadovui apie įtarimus dėl galimos korupcinio pobūdžio veiklos</w:t>
            </w:r>
            <w:r>
              <w:rPr>
                <w:rFonts w:ascii="Times New Roman" w:hAnsi="Times New Roman" w:cs="Times New Roman"/>
              </w:rPr>
              <w:t>.</w:t>
            </w:r>
          </w:p>
        </w:tc>
        <w:tc>
          <w:tcPr>
            <w:tcW w:w="1806" w:type="dxa"/>
          </w:tcPr>
          <w:p w14:paraId="220541C8" w14:textId="2102CAB7" w:rsidR="00827813" w:rsidRPr="0018630B" w:rsidRDefault="00827813" w:rsidP="00CF3C6B">
            <w:pPr>
              <w:rPr>
                <w:rFonts w:ascii="Times New Roman" w:hAnsi="Times New Roman" w:cs="Times New Roman"/>
              </w:rPr>
            </w:pPr>
            <w:r w:rsidRPr="0018630B">
              <w:rPr>
                <w:rFonts w:ascii="Times New Roman" w:hAnsi="Times New Roman" w:cs="Times New Roman"/>
              </w:rPr>
              <w:t>Už korupcijos preven</w:t>
            </w:r>
            <w:r>
              <w:rPr>
                <w:rFonts w:ascii="Times New Roman" w:hAnsi="Times New Roman" w:cs="Times New Roman"/>
              </w:rPr>
              <w:t>ciją atsakinga</w:t>
            </w:r>
            <w:r w:rsidR="00C310B9">
              <w:rPr>
                <w:rFonts w:ascii="Times New Roman" w:hAnsi="Times New Roman" w:cs="Times New Roman"/>
              </w:rPr>
              <w:t>s asmuo</w:t>
            </w:r>
          </w:p>
        </w:tc>
        <w:tc>
          <w:tcPr>
            <w:tcW w:w="1596" w:type="dxa"/>
          </w:tcPr>
          <w:p w14:paraId="3EB967EE"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Nuolat</w:t>
            </w:r>
          </w:p>
        </w:tc>
        <w:tc>
          <w:tcPr>
            <w:tcW w:w="2268" w:type="dxa"/>
          </w:tcPr>
          <w:p w14:paraId="69D4D9DE"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Didinamas nepakantumas korupcinei veiklai</w:t>
            </w:r>
          </w:p>
        </w:tc>
        <w:tc>
          <w:tcPr>
            <w:tcW w:w="3202" w:type="dxa"/>
          </w:tcPr>
          <w:p w14:paraId="25B713A2"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Sąlygų sukūrimas</w:t>
            </w:r>
            <w:r>
              <w:rPr>
                <w:rFonts w:ascii="Times New Roman" w:hAnsi="Times New Roman" w:cs="Times New Roman"/>
              </w:rPr>
              <w:t xml:space="preserve">. </w:t>
            </w:r>
          </w:p>
        </w:tc>
      </w:tr>
      <w:tr w:rsidR="00357AFF" w:rsidRPr="0018630B" w14:paraId="381AD27D" w14:textId="77777777" w:rsidTr="00CF3C6B">
        <w:tc>
          <w:tcPr>
            <w:tcW w:w="704" w:type="dxa"/>
          </w:tcPr>
          <w:p w14:paraId="6B7F761C"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13E30C2E" w14:textId="64723440" w:rsidR="00827813" w:rsidRPr="0018630B" w:rsidRDefault="00827813" w:rsidP="00CF3C6B">
            <w:pPr>
              <w:rPr>
                <w:rFonts w:ascii="Times New Roman" w:hAnsi="Times New Roman" w:cs="Times New Roman"/>
              </w:rPr>
            </w:pPr>
            <w:r>
              <w:rPr>
                <w:rFonts w:ascii="Times New Roman" w:hAnsi="Times New Roman" w:cs="Times New Roman"/>
              </w:rPr>
              <w:t xml:space="preserve">Organizuoti </w:t>
            </w:r>
            <w:r w:rsidR="00C310B9">
              <w:rPr>
                <w:rFonts w:ascii="Times New Roman" w:hAnsi="Times New Roman" w:cs="Times New Roman"/>
              </w:rPr>
              <w:t>Bendrovės</w:t>
            </w:r>
            <w:r w:rsidRPr="0018630B">
              <w:rPr>
                <w:rFonts w:ascii="Times New Roman" w:hAnsi="Times New Roman" w:cs="Times New Roman"/>
              </w:rPr>
              <w:t xml:space="preserve"> darbuotojams mokymus korupcijos prevencijos klausimais</w:t>
            </w:r>
            <w:r>
              <w:rPr>
                <w:rFonts w:ascii="Times New Roman" w:hAnsi="Times New Roman" w:cs="Times New Roman"/>
              </w:rPr>
              <w:t>.</w:t>
            </w:r>
          </w:p>
        </w:tc>
        <w:tc>
          <w:tcPr>
            <w:tcW w:w="1806" w:type="dxa"/>
          </w:tcPr>
          <w:p w14:paraId="08570BDE" w14:textId="7386D742" w:rsidR="00827813" w:rsidRPr="0018630B" w:rsidRDefault="00C310B9" w:rsidP="00CF3C6B">
            <w:pPr>
              <w:rPr>
                <w:rFonts w:ascii="Times New Roman" w:hAnsi="Times New Roman" w:cs="Times New Roman"/>
              </w:rPr>
            </w:pPr>
            <w:r w:rsidRPr="0018630B">
              <w:rPr>
                <w:rFonts w:ascii="Times New Roman" w:hAnsi="Times New Roman" w:cs="Times New Roman"/>
              </w:rPr>
              <w:t>Už korupcijos preven</w:t>
            </w:r>
            <w:r>
              <w:rPr>
                <w:rFonts w:ascii="Times New Roman" w:hAnsi="Times New Roman" w:cs="Times New Roman"/>
              </w:rPr>
              <w:t xml:space="preserve">ciją atsakingas asmuo, </w:t>
            </w:r>
            <w:r w:rsidR="00827813">
              <w:rPr>
                <w:rFonts w:ascii="Times New Roman" w:hAnsi="Times New Roman" w:cs="Times New Roman"/>
              </w:rPr>
              <w:t>Personalo skyrius</w:t>
            </w:r>
          </w:p>
        </w:tc>
        <w:tc>
          <w:tcPr>
            <w:tcW w:w="1596" w:type="dxa"/>
          </w:tcPr>
          <w:p w14:paraId="0E6EFE3F"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Kiekvienais metais</w:t>
            </w:r>
          </w:p>
        </w:tc>
        <w:tc>
          <w:tcPr>
            <w:tcW w:w="2268" w:type="dxa"/>
          </w:tcPr>
          <w:p w14:paraId="531C6C03" w14:textId="395597F9" w:rsidR="00827813" w:rsidRPr="0018630B" w:rsidRDefault="00C310B9" w:rsidP="00CF3C6B">
            <w:pPr>
              <w:rPr>
                <w:rFonts w:ascii="Times New Roman" w:hAnsi="Times New Roman" w:cs="Times New Roman"/>
              </w:rPr>
            </w:pPr>
            <w:r>
              <w:rPr>
                <w:rFonts w:ascii="Times New Roman" w:hAnsi="Times New Roman" w:cs="Times New Roman"/>
              </w:rPr>
              <w:t>Bendrovės</w:t>
            </w:r>
            <w:r w:rsidR="00827813" w:rsidRPr="0018630B">
              <w:rPr>
                <w:rFonts w:ascii="Times New Roman" w:hAnsi="Times New Roman" w:cs="Times New Roman"/>
              </w:rPr>
              <w:t xml:space="preserve"> darbuotojų kvalifikacijos tobulinimas korupcijos prevencijos srityje</w:t>
            </w:r>
          </w:p>
        </w:tc>
        <w:tc>
          <w:tcPr>
            <w:tcW w:w="3202" w:type="dxa"/>
          </w:tcPr>
          <w:p w14:paraId="0468809E"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Mokymų skaičius</w:t>
            </w:r>
            <w:r>
              <w:rPr>
                <w:rFonts w:ascii="Times New Roman" w:hAnsi="Times New Roman" w:cs="Times New Roman"/>
              </w:rPr>
              <w:t>.</w:t>
            </w:r>
          </w:p>
        </w:tc>
      </w:tr>
      <w:tr w:rsidR="00357AFF" w:rsidRPr="0018630B" w14:paraId="35491B06" w14:textId="77777777" w:rsidTr="00CF3C6B">
        <w:tc>
          <w:tcPr>
            <w:tcW w:w="704" w:type="dxa"/>
          </w:tcPr>
          <w:p w14:paraId="7809DBE0"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2D4511BE"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Pagal galimybes plėtoti bendradarbiavimą su korupcijos prevenciją įgyvendinančiomis institucijomis ar visuomeninėmis organizacijomis</w:t>
            </w:r>
            <w:r>
              <w:rPr>
                <w:rFonts w:ascii="Times New Roman" w:hAnsi="Times New Roman" w:cs="Times New Roman"/>
              </w:rPr>
              <w:t>.</w:t>
            </w:r>
          </w:p>
        </w:tc>
        <w:tc>
          <w:tcPr>
            <w:tcW w:w="1806" w:type="dxa"/>
          </w:tcPr>
          <w:p w14:paraId="4DC6791E" w14:textId="7235EA82" w:rsidR="00827813" w:rsidRPr="0018630B" w:rsidRDefault="00827813" w:rsidP="00CF3C6B">
            <w:pPr>
              <w:rPr>
                <w:rFonts w:ascii="Times New Roman" w:hAnsi="Times New Roman" w:cs="Times New Roman"/>
              </w:rPr>
            </w:pPr>
            <w:r w:rsidRPr="0018630B">
              <w:rPr>
                <w:rFonts w:ascii="Times New Roman" w:hAnsi="Times New Roman" w:cs="Times New Roman"/>
              </w:rPr>
              <w:t>Už korupcijos preven</w:t>
            </w:r>
            <w:r>
              <w:rPr>
                <w:rFonts w:ascii="Times New Roman" w:hAnsi="Times New Roman" w:cs="Times New Roman"/>
              </w:rPr>
              <w:t>ciją atsaking</w:t>
            </w:r>
            <w:r w:rsidR="00357AFF">
              <w:rPr>
                <w:rFonts w:ascii="Times New Roman" w:hAnsi="Times New Roman" w:cs="Times New Roman"/>
              </w:rPr>
              <w:t>as asmuo</w:t>
            </w:r>
          </w:p>
          <w:p w14:paraId="52215E98" w14:textId="77777777" w:rsidR="00827813" w:rsidRPr="0018630B" w:rsidRDefault="00827813" w:rsidP="00CF3C6B">
            <w:pPr>
              <w:rPr>
                <w:rFonts w:ascii="Times New Roman" w:hAnsi="Times New Roman" w:cs="Times New Roman"/>
              </w:rPr>
            </w:pPr>
          </w:p>
        </w:tc>
        <w:tc>
          <w:tcPr>
            <w:tcW w:w="1596" w:type="dxa"/>
          </w:tcPr>
          <w:p w14:paraId="6536E03B"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Nuolat, pagal galimybes</w:t>
            </w:r>
          </w:p>
        </w:tc>
        <w:tc>
          <w:tcPr>
            <w:tcW w:w="2268" w:type="dxa"/>
          </w:tcPr>
          <w:p w14:paraId="054530AC"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Glaudžiau bendradarbiaujant ir dalijantis gerąja patirtimi didinamas korupcijos prevencijos priemonių efektyvumas ir darbuotojų kompetencija</w:t>
            </w:r>
          </w:p>
        </w:tc>
        <w:tc>
          <w:tcPr>
            <w:tcW w:w="3202" w:type="dxa"/>
          </w:tcPr>
          <w:p w14:paraId="4A68E5EA"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Susitikimai, diskusijos, dalijimasis gerąja patirtimi</w:t>
            </w:r>
            <w:r>
              <w:rPr>
                <w:rFonts w:ascii="Times New Roman" w:hAnsi="Times New Roman" w:cs="Times New Roman"/>
              </w:rPr>
              <w:t>.</w:t>
            </w:r>
          </w:p>
        </w:tc>
      </w:tr>
      <w:tr w:rsidR="00357AFF" w:rsidRPr="0018630B" w14:paraId="17571FFE" w14:textId="77777777" w:rsidTr="00CF3C6B">
        <w:tc>
          <w:tcPr>
            <w:tcW w:w="704" w:type="dxa"/>
          </w:tcPr>
          <w:p w14:paraId="509E86ED"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6CAB1274" w14:textId="14138C33" w:rsidR="00827813" w:rsidRPr="0018630B" w:rsidRDefault="00827813" w:rsidP="00CF3C6B">
            <w:pPr>
              <w:rPr>
                <w:rFonts w:ascii="Times New Roman" w:hAnsi="Times New Roman" w:cs="Times New Roman"/>
                <w:color w:val="FF0000"/>
              </w:rPr>
            </w:pPr>
            <w:r w:rsidRPr="0018630B">
              <w:rPr>
                <w:rFonts w:ascii="Times New Roman" w:hAnsi="Times New Roman" w:cs="Times New Roman"/>
              </w:rPr>
              <w:t xml:space="preserve">Asmenų anoniminė apklausa identifikuojant galimus neskaidraus arba korupcinio elgesio būdus, siekiant įvertinti asmenų požiūrį į korupciją, nustatyti respondentų korupcinę patirtį, išsiaiškinti, sužinoti asmenų nuomonę dėl korupcijos lygio ir pasireiškimo </w:t>
            </w:r>
            <w:r>
              <w:rPr>
                <w:rFonts w:ascii="Times New Roman" w:hAnsi="Times New Roman" w:cs="Times New Roman"/>
              </w:rPr>
              <w:t xml:space="preserve">tikimybės </w:t>
            </w:r>
            <w:r w:rsidR="00357AFF">
              <w:rPr>
                <w:rFonts w:ascii="Times New Roman" w:hAnsi="Times New Roman" w:cs="Times New Roman"/>
              </w:rPr>
              <w:t>Bendrovėje</w:t>
            </w:r>
            <w:r>
              <w:rPr>
                <w:rFonts w:ascii="Times New Roman" w:hAnsi="Times New Roman" w:cs="Times New Roman"/>
              </w:rPr>
              <w:t>.</w:t>
            </w:r>
          </w:p>
        </w:tc>
        <w:tc>
          <w:tcPr>
            <w:tcW w:w="1806" w:type="dxa"/>
          </w:tcPr>
          <w:p w14:paraId="01EF18E1" w14:textId="2DAABED9" w:rsidR="00827813" w:rsidRPr="00357AFF" w:rsidRDefault="00827813" w:rsidP="00CF3C6B">
            <w:pPr>
              <w:rPr>
                <w:rFonts w:ascii="Times New Roman" w:hAnsi="Times New Roman" w:cs="Times New Roman"/>
              </w:rPr>
            </w:pPr>
            <w:r w:rsidRPr="0018630B">
              <w:rPr>
                <w:rFonts w:ascii="Times New Roman" w:hAnsi="Times New Roman" w:cs="Times New Roman"/>
              </w:rPr>
              <w:t>Už korupcijos preven</w:t>
            </w:r>
            <w:r>
              <w:rPr>
                <w:rFonts w:ascii="Times New Roman" w:hAnsi="Times New Roman" w:cs="Times New Roman"/>
              </w:rPr>
              <w:t>ciją atsakinga</w:t>
            </w:r>
            <w:r w:rsidR="00357AFF">
              <w:rPr>
                <w:rFonts w:ascii="Times New Roman" w:hAnsi="Times New Roman" w:cs="Times New Roman"/>
              </w:rPr>
              <w:t>s asmuo</w:t>
            </w:r>
          </w:p>
        </w:tc>
        <w:tc>
          <w:tcPr>
            <w:tcW w:w="1596" w:type="dxa"/>
          </w:tcPr>
          <w:p w14:paraId="4C9A18E0" w14:textId="77777777" w:rsidR="00827813" w:rsidRPr="0018630B" w:rsidRDefault="00827813" w:rsidP="00CF3C6B">
            <w:pPr>
              <w:rPr>
                <w:rFonts w:ascii="Times New Roman" w:hAnsi="Times New Roman" w:cs="Times New Roman"/>
                <w:color w:val="FF0000"/>
              </w:rPr>
            </w:pPr>
            <w:r>
              <w:rPr>
                <w:rFonts w:ascii="Times New Roman" w:hAnsi="Times New Roman" w:cs="Times New Roman"/>
              </w:rPr>
              <w:t>P</w:t>
            </w:r>
            <w:r w:rsidRPr="0018630B">
              <w:rPr>
                <w:rFonts w:ascii="Times New Roman" w:hAnsi="Times New Roman" w:cs="Times New Roman"/>
              </w:rPr>
              <w:t>riemonių plano įgyvendinimo laikotarpiu</w:t>
            </w:r>
          </w:p>
        </w:tc>
        <w:tc>
          <w:tcPr>
            <w:tcW w:w="2268" w:type="dxa"/>
          </w:tcPr>
          <w:p w14:paraId="4EB91880" w14:textId="317B34D9" w:rsidR="00827813" w:rsidRPr="0018630B" w:rsidRDefault="00827813" w:rsidP="00CF3C6B">
            <w:pPr>
              <w:rPr>
                <w:rFonts w:ascii="Times New Roman" w:hAnsi="Times New Roman" w:cs="Times New Roman"/>
                <w:color w:val="FF0000"/>
              </w:rPr>
            </w:pPr>
            <w:r w:rsidRPr="0018630B">
              <w:rPr>
                <w:rFonts w:ascii="Times New Roman" w:hAnsi="Times New Roman" w:cs="Times New Roman"/>
              </w:rPr>
              <w:t>Identifikuotos ir išgrynintos problemos, susijusi</w:t>
            </w:r>
            <w:r>
              <w:rPr>
                <w:rFonts w:ascii="Times New Roman" w:hAnsi="Times New Roman" w:cs="Times New Roman"/>
              </w:rPr>
              <w:t xml:space="preserve">os su neskaidria veika, </w:t>
            </w:r>
            <w:r w:rsidR="00357AFF">
              <w:rPr>
                <w:rFonts w:ascii="Times New Roman" w:hAnsi="Times New Roman" w:cs="Times New Roman"/>
              </w:rPr>
              <w:t xml:space="preserve">Bendrovės </w:t>
            </w:r>
            <w:r w:rsidRPr="0018630B">
              <w:rPr>
                <w:rFonts w:ascii="Times New Roman" w:hAnsi="Times New Roman" w:cs="Times New Roman"/>
              </w:rPr>
              <w:t>administracinių paslaugų gavėjų apklausų / tyrimų metu</w:t>
            </w:r>
          </w:p>
        </w:tc>
        <w:tc>
          <w:tcPr>
            <w:tcW w:w="3202" w:type="dxa"/>
          </w:tcPr>
          <w:p w14:paraId="2DEDD026" w14:textId="39EE473E" w:rsidR="00827813" w:rsidRPr="0018630B" w:rsidRDefault="00827813" w:rsidP="00CF3C6B">
            <w:pPr>
              <w:rPr>
                <w:rFonts w:ascii="Times New Roman" w:hAnsi="Times New Roman" w:cs="Times New Roman"/>
                <w:color w:val="FF0000"/>
              </w:rPr>
            </w:pPr>
            <w:r w:rsidRPr="0018630B">
              <w:rPr>
                <w:rFonts w:ascii="Times New Roman" w:hAnsi="Times New Roman" w:cs="Times New Roman"/>
              </w:rPr>
              <w:t>Įvykdytas tyrimas, nustatytos konkrečios priemonės problemoms šalinti, kurios įtrauktos į šį planą (ar kitus veiksmų planus)</w:t>
            </w:r>
            <w:r>
              <w:rPr>
                <w:rFonts w:ascii="Times New Roman" w:hAnsi="Times New Roman" w:cs="Times New Roman"/>
              </w:rPr>
              <w:t>.</w:t>
            </w:r>
          </w:p>
        </w:tc>
      </w:tr>
      <w:tr w:rsidR="00357AFF" w:rsidRPr="0018630B" w14:paraId="14B9DF8F" w14:textId="77777777" w:rsidTr="00CF3C6B">
        <w:tc>
          <w:tcPr>
            <w:tcW w:w="704" w:type="dxa"/>
          </w:tcPr>
          <w:p w14:paraId="0473131E"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4DB11015" w14:textId="741FA5A5" w:rsidR="00827813" w:rsidRPr="0018630B" w:rsidRDefault="00827813" w:rsidP="00CF3C6B">
            <w:pPr>
              <w:rPr>
                <w:rFonts w:ascii="Times New Roman" w:hAnsi="Times New Roman" w:cs="Times New Roman"/>
                <w:color w:val="FF0000"/>
              </w:rPr>
            </w:pPr>
            <w:r>
              <w:rPr>
                <w:rFonts w:ascii="Times New Roman" w:hAnsi="Times New Roman" w:cs="Times New Roman"/>
              </w:rPr>
              <w:t xml:space="preserve">Anoniminė </w:t>
            </w:r>
            <w:r w:rsidR="00357AFF">
              <w:rPr>
                <w:rFonts w:ascii="Times New Roman" w:hAnsi="Times New Roman" w:cs="Times New Roman"/>
              </w:rPr>
              <w:t>Bendrovės</w:t>
            </w:r>
            <w:r w:rsidRPr="0018630B">
              <w:rPr>
                <w:rFonts w:ascii="Times New Roman" w:hAnsi="Times New Roman" w:cs="Times New Roman"/>
              </w:rPr>
              <w:t xml:space="preserve"> darbuotojų apklausa siekiant nustatyti atsparumą korupcijai</w:t>
            </w:r>
            <w:r>
              <w:rPr>
                <w:rFonts w:ascii="Times New Roman" w:hAnsi="Times New Roman" w:cs="Times New Roman"/>
              </w:rPr>
              <w:t>.</w:t>
            </w:r>
          </w:p>
        </w:tc>
        <w:tc>
          <w:tcPr>
            <w:tcW w:w="1806" w:type="dxa"/>
          </w:tcPr>
          <w:p w14:paraId="1CC2D996" w14:textId="702ED2A3" w:rsidR="00827813" w:rsidRPr="0018630B" w:rsidRDefault="00827813" w:rsidP="00CF3C6B">
            <w:pPr>
              <w:rPr>
                <w:rFonts w:ascii="Times New Roman" w:hAnsi="Times New Roman" w:cs="Times New Roman"/>
              </w:rPr>
            </w:pPr>
            <w:r w:rsidRPr="0018630B">
              <w:rPr>
                <w:rFonts w:ascii="Times New Roman" w:hAnsi="Times New Roman" w:cs="Times New Roman"/>
              </w:rPr>
              <w:t xml:space="preserve">Už </w:t>
            </w:r>
            <w:r>
              <w:rPr>
                <w:rFonts w:ascii="Times New Roman" w:hAnsi="Times New Roman" w:cs="Times New Roman"/>
              </w:rPr>
              <w:t>korupcijos prevenciją atsakinga</w:t>
            </w:r>
            <w:r w:rsidR="00357AFF">
              <w:rPr>
                <w:rFonts w:ascii="Times New Roman" w:hAnsi="Times New Roman" w:cs="Times New Roman"/>
              </w:rPr>
              <w:t>s asmuo</w:t>
            </w:r>
          </w:p>
          <w:p w14:paraId="7A220ECE" w14:textId="77777777" w:rsidR="00827813" w:rsidRPr="0018630B" w:rsidRDefault="00827813" w:rsidP="00CF3C6B">
            <w:pPr>
              <w:rPr>
                <w:rFonts w:ascii="Times New Roman" w:hAnsi="Times New Roman" w:cs="Times New Roman"/>
                <w:color w:val="FF0000"/>
              </w:rPr>
            </w:pPr>
          </w:p>
        </w:tc>
        <w:tc>
          <w:tcPr>
            <w:tcW w:w="1596" w:type="dxa"/>
          </w:tcPr>
          <w:p w14:paraId="079EE156"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Ne</w:t>
            </w:r>
            <w:r>
              <w:rPr>
                <w:rFonts w:ascii="Times New Roman" w:hAnsi="Times New Roman" w:cs="Times New Roman"/>
              </w:rPr>
              <w:t xml:space="preserve"> rečiau kaip kartą per Plano</w:t>
            </w:r>
          </w:p>
          <w:p w14:paraId="75375450" w14:textId="77777777" w:rsidR="00827813" w:rsidRPr="0018630B" w:rsidRDefault="00827813" w:rsidP="00CF3C6B">
            <w:pPr>
              <w:rPr>
                <w:rFonts w:ascii="Times New Roman" w:hAnsi="Times New Roman" w:cs="Times New Roman"/>
                <w:color w:val="FF0000"/>
              </w:rPr>
            </w:pPr>
            <w:r w:rsidRPr="0018630B">
              <w:rPr>
                <w:rFonts w:ascii="Times New Roman" w:hAnsi="Times New Roman" w:cs="Times New Roman"/>
              </w:rPr>
              <w:t>įgyvendinimo laikotarpį</w:t>
            </w:r>
          </w:p>
        </w:tc>
        <w:tc>
          <w:tcPr>
            <w:tcW w:w="2268" w:type="dxa"/>
          </w:tcPr>
          <w:p w14:paraId="66AA8A7B" w14:textId="232A1EE1" w:rsidR="00827813" w:rsidRPr="0018630B" w:rsidRDefault="00357AFF" w:rsidP="00CF3C6B">
            <w:pPr>
              <w:rPr>
                <w:rFonts w:ascii="Times New Roman" w:hAnsi="Times New Roman" w:cs="Times New Roman"/>
                <w:color w:val="FF0000"/>
              </w:rPr>
            </w:pPr>
            <w:r>
              <w:rPr>
                <w:rFonts w:ascii="Times New Roman" w:hAnsi="Times New Roman" w:cs="Times New Roman"/>
              </w:rPr>
              <w:t>Bendrovės</w:t>
            </w:r>
            <w:r w:rsidR="00827813" w:rsidRPr="0018630B">
              <w:rPr>
                <w:rFonts w:ascii="Times New Roman" w:hAnsi="Times New Roman" w:cs="Times New Roman"/>
              </w:rPr>
              <w:t xml:space="preserve"> darbuotojų apklausos metu gautos informacijos analizė</w:t>
            </w:r>
          </w:p>
        </w:tc>
        <w:tc>
          <w:tcPr>
            <w:tcW w:w="3202" w:type="dxa"/>
          </w:tcPr>
          <w:p w14:paraId="378F6F9E" w14:textId="77777777" w:rsidR="00827813" w:rsidRPr="0018630B" w:rsidRDefault="00827813" w:rsidP="00CF3C6B">
            <w:pPr>
              <w:rPr>
                <w:rFonts w:ascii="Times New Roman" w:hAnsi="Times New Roman" w:cs="Times New Roman"/>
                <w:color w:val="FF0000"/>
              </w:rPr>
            </w:pPr>
            <w:r w:rsidRPr="0018630B">
              <w:rPr>
                <w:rFonts w:ascii="Times New Roman" w:hAnsi="Times New Roman" w:cs="Times New Roman"/>
              </w:rPr>
              <w:t>Atlikta apklausa</w:t>
            </w:r>
            <w:r>
              <w:rPr>
                <w:rFonts w:ascii="Times New Roman" w:hAnsi="Times New Roman" w:cs="Times New Roman"/>
              </w:rPr>
              <w:t>.</w:t>
            </w:r>
          </w:p>
        </w:tc>
      </w:tr>
      <w:tr w:rsidR="00827813" w:rsidRPr="0018630B" w14:paraId="6BEA4E01" w14:textId="77777777" w:rsidTr="00862397">
        <w:tc>
          <w:tcPr>
            <w:tcW w:w="15388" w:type="dxa"/>
            <w:gridSpan w:val="6"/>
            <w:shd w:val="clear" w:color="auto" w:fill="70AD47" w:themeFill="accent6"/>
          </w:tcPr>
          <w:p w14:paraId="39C23EA7" w14:textId="77777777" w:rsidR="00827813" w:rsidRPr="0018630B" w:rsidRDefault="00827813" w:rsidP="00CF3C6B">
            <w:pPr>
              <w:rPr>
                <w:rFonts w:ascii="Times New Roman" w:hAnsi="Times New Roman" w:cs="Times New Roman"/>
                <w:b/>
                <w:color w:val="FF0000"/>
              </w:rPr>
            </w:pPr>
            <w:r w:rsidRPr="0018630B">
              <w:rPr>
                <w:rFonts w:ascii="Times New Roman" w:hAnsi="Times New Roman" w:cs="Times New Roman"/>
                <w:b/>
              </w:rPr>
              <w:t>Korupcinio pobūdžio pažeidimų tyrimas</w:t>
            </w:r>
          </w:p>
        </w:tc>
      </w:tr>
      <w:tr w:rsidR="00357AFF" w:rsidRPr="0018630B" w14:paraId="53DC74A6" w14:textId="77777777" w:rsidTr="00CF3C6B">
        <w:tc>
          <w:tcPr>
            <w:tcW w:w="704" w:type="dxa"/>
          </w:tcPr>
          <w:p w14:paraId="16BF6531"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4799C0C6" w14:textId="314D6D0D" w:rsidR="00827813" w:rsidRPr="0018630B" w:rsidRDefault="00827813" w:rsidP="00CF3C6B">
            <w:pPr>
              <w:rPr>
                <w:rFonts w:ascii="Times New Roman" w:hAnsi="Times New Roman" w:cs="Times New Roman"/>
                <w:color w:val="FF0000"/>
              </w:rPr>
            </w:pPr>
            <w:r w:rsidRPr="0018630B">
              <w:rPr>
                <w:rFonts w:ascii="Times New Roman" w:hAnsi="Times New Roman" w:cs="Times New Roman"/>
              </w:rPr>
              <w:t xml:space="preserve">Paaiškėjus korupcinio pobūdžio nusikalstamos veikos ar administracinių teisės pažeidimų požymiams, </w:t>
            </w:r>
            <w:r>
              <w:rPr>
                <w:rFonts w:ascii="Times New Roman" w:hAnsi="Times New Roman" w:cs="Times New Roman"/>
              </w:rPr>
              <w:t xml:space="preserve">vadovaujantis </w:t>
            </w:r>
            <w:r w:rsidR="00357AFF">
              <w:rPr>
                <w:rFonts w:ascii="Times New Roman" w:hAnsi="Times New Roman" w:cs="Times New Roman"/>
              </w:rPr>
              <w:t>vidaus tvarkų</w:t>
            </w:r>
            <w:r>
              <w:rPr>
                <w:rFonts w:ascii="Times New Roman" w:hAnsi="Times New Roman" w:cs="Times New Roman"/>
              </w:rPr>
              <w:t xml:space="preserve"> nuostatomis, </w:t>
            </w:r>
            <w:r w:rsidRPr="0018630B">
              <w:rPr>
                <w:rFonts w:ascii="Times New Roman" w:hAnsi="Times New Roman" w:cs="Times New Roman"/>
              </w:rPr>
              <w:t xml:space="preserve">imtis </w:t>
            </w:r>
            <w:r w:rsidRPr="0018630B">
              <w:rPr>
                <w:rFonts w:ascii="Times New Roman" w:hAnsi="Times New Roman" w:cs="Times New Roman"/>
              </w:rPr>
              <w:lastRenderedPageBreak/>
              <w:t>priemonių, kad būtų informuotos atitinkamos institucijos.</w:t>
            </w:r>
          </w:p>
        </w:tc>
        <w:tc>
          <w:tcPr>
            <w:tcW w:w="1806" w:type="dxa"/>
          </w:tcPr>
          <w:p w14:paraId="708539B4" w14:textId="489603AC" w:rsidR="00827813" w:rsidRPr="0018630B" w:rsidRDefault="00827813" w:rsidP="00CF3C6B">
            <w:pPr>
              <w:rPr>
                <w:rFonts w:ascii="Times New Roman" w:hAnsi="Times New Roman" w:cs="Times New Roman"/>
              </w:rPr>
            </w:pPr>
            <w:r w:rsidRPr="0018630B">
              <w:rPr>
                <w:rFonts w:ascii="Times New Roman" w:hAnsi="Times New Roman" w:cs="Times New Roman"/>
              </w:rPr>
              <w:lastRenderedPageBreak/>
              <w:t>Už korupcijos preven</w:t>
            </w:r>
            <w:r>
              <w:rPr>
                <w:rFonts w:ascii="Times New Roman" w:hAnsi="Times New Roman" w:cs="Times New Roman"/>
              </w:rPr>
              <w:t>ciją atsakinga</w:t>
            </w:r>
            <w:r w:rsidR="00357AFF">
              <w:rPr>
                <w:rFonts w:ascii="Times New Roman" w:hAnsi="Times New Roman" w:cs="Times New Roman"/>
              </w:rPr>
              <w:t>s</w:t>
            </w:r>
            <w:r>
              <w:rPr>
                <w:rFonts w:ascii="Times New Roman" w:hAnsi="Times New Roman" w:cs="Times New Roman"/>
              </w:rPr>
              <w:t xml:space="preserve"> </w:t>
            </w:r>
            <w:r w:rsidR="00357AFF">
              <w:rPr>
                <w:rFonts w:ascii="Times New Roman" w:hAnsi="Times New Roman" w:cs="Times New Roman"/>
              </w:rPr>
              <w:t>asmuo</w:t>
            </w:r>
          </w:p>
          <w:p w14:paraId="42039D0F" w14:textId="77777777" w:rsidR="00827813" w:rsidRPr="0018630B" w:rsidRDefault="00827813" w:rsidP="00CF3C6B">
            <w:pPr>
              <w:rPr>
                <w:rFonts w:ascii="Times New Roman" w:hAnsi="Times New Roman" w:cs="Times New Roman"/>
                <w:color w:val="FF0000"/>
              </w:rPr>
            </w:pPr>
          </w:p>
        </w:tc>
        <w:tc>
          <w:tcPr>
            <w:tcW w:w="1596" w:type="dxa"/>
          </w:tcPr>
          <w:p w14:paraId="1FAD2D3B" w14:textId="77777777" w:rsidR="00827813" w:rsidRPr="0018630B" w:rsidRDefault="00827813" w:rsidP="00CF3C6B">
            <w:pPr>
              <w:rPr>
                <w:rFonts w:ascii="Times New Roman" w:hAnsi="Times New Roman" w:cs="Times New Roman"/>
                <w:color w:val="FF0000"/>
              </w:rPr>
            </w:pPr>
            <w:r w:rsidRPr="0018630B">
              <w:rPr>
                <w:rFonts w:ascii="Times New Roman" w:hAnsi="Times New Roman" w:cs="Times New Roman"/>
              </w:rPr>
              <w:lastRenderedPageBreak/>
              <w:t>Nuolat</w:t>
            </w:r>
          </w:p>
        </w:tc>
        <w:tc>
          <w:tcPr>
            <w:tcW w:w="2268" w:type="dxa"/>
          </w:tcPr>
          <w:p w14:paraId="51ACEFAC" w14:textId="77777777" w:rsidR="00827813" w:rsidRPr="0018630B" w:rsidRDefault="00827813" w:rsidP="00CF3C6B">
            <w:pPr>
              <w:rPr>
                <w:rFonts w:ascii="Times New Roman" w:hAnsi="Times New Roman" w:cs="Times New Roman"/>
                <w:color w:val="FF0000"/>
              </w:rPr>
            </w:pPr>
            <w:r w:rsidRPr="0018630B">
              <w:rPr>
                <w:rFonts w:ascii="Times New Roman" w:hAnsi="Times New Roman" w:cs="Times New Roman"/>
              </w:rPr>
              <w:t>Netolerancija korupcijai</w:t>
            </w:r>
          </w:p>
        </w:tc>
        <w:tc>
          <w:tcPr>
            <w:tcW w:w="3202" w:type="dxa"/>
          </w:tcPr>
          <w:p w14:paraId="72737F02" w14:textId="77777777" w:rsidR="00827813" w:rsidRPr="0018630B" w:rsidRDefault="00827813" w:rsidP="00CF3C6B">
            <w:pPr>
              <w:rPr>
                <w:rFonts w:ascii="Times New Roman" w:hAnsi="Times New Roman" w:cs="Times New Roman"/>
                <w:color w:val="FF0000"/>
              </w:rPr>
            </w:pPr>
            <w:r w:rsidRPr="0018630B">
              <w:rPr>
                <w:rFonts w:ascii="Times New Roman" w:hAnsi="Times New Roman" w:cs="Times New Roman"/>
              </w:rPr>
              <w:t xml:space="preserve">Informuotos kompetentingos institucijos apie įtariamą korupcinio pobūdžio </w:t>
            </w:r>
            <w:r w:rsidRPr="0018630B">
              <w:rPr>
                <w:rFonts w:ascii="Times New Roman" w:hAnsi="Times New Roman" w:cs="Times New Roman"/>
              </w:rPr>
              <w:lastRenderedPageBreak/>
              <w:t>nusikalstamą veiką ar administracinį teisės pažeidimą</w:t>
            </w:r>
            <w:r>
              <w:rPr>
                <w:rFonts w:ascii="Times New Roman" w:hAnsi="Times New Roman" w:cs="Times New Roman"/>
              </w:rPr>
              <w:t>.</w:t>
            </w:r>
          </w:p>
        </w:tc>
      </w:tr>
      <w:tr w:rsidR="00357AFF" w:rsidRPr="0018630B" w14:paraId="7AD7E036" w14:textId="77777777" w:rsidTr="00CF3C6B">
        <w:tc>
          <w:tcPr>
            <w:tcW w:w="704" w:type="dxa"/>
          </w:tcPr>
          <w:p w14:paraId="4B73E722"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3876F398"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Paaiškėjus korupcinio pobūdžio pažeidimo požymiams (išskyrus nusikalstamas veikas ir administracinius teisės pažeidimus), imtis priemonių, kad atsakingi asmenys būtų patraukti drausminėn atsakomybėn</w:t>
            </w:r>
            <w:r>
              <w:rPr>
                <w:rFonts w:ascii="Times New Roman" w:hAnsi="Times New Roman" w:cs="Times New Roman"/>
              </w:rPr>
              <w:t>.</w:t>
            </w:r>
          </w:p>
        </w:tc>
        <w:tc>
          <w:tcPr>
            <w:tcW w:w="1806" w:type="dxa"/>
          </w:tcPr>
          <w:p w14:paraId="466BEBCE" w14:textId="2BF9E4E3" w:rsidR="00827813" w:rsidRPr="0018630B" w:rsidRDefault="00827813" w:rsidP="00CF3C6B">
            <w:pPr>
              <w:rPr>
                <w:rFonts w:ascii="Times New Roman" w:hAnsi="Times New Roman" w:cs="Times New Roman"/>
              </w:rPr>
            </w:pPr>
            <w:r w:rsidRPr="0018630B">
              <w:rPr>
                <w:rFonts w:ascii="Times New Roman" w:hAnsi="Times New Roman" w:cs="Times New Roman"/>
              </w:rPr>
              <w:t>Už korupcijos preven</w:t>
            </w:r>
            <w:r>
              <w:rPr>
                <w:rFonts w:ascii="Times New Roman" w:hAnsi="Times New Roman" w:cs="Times New Roman"/>
              </w:rPr>
              <w:t>ciją atsakinga</w:t>
            </w:r>
            <w:r w:rsidR="00357AFF">
              <w:rPr>
                <w:rFonts w:ascii="Times New Roman" w:hAnsi="Times New Roman" w:cs="Times New Roman"/>
              </w:rPr>
              <w:t>s asmuo</w:t>
            </w:r>
          </w:p>
          <w:p w14:paraId="354212A8" w14:textId="77777777" w:rsidR="00827813" w:rsidRPr="0018630B" w:rsidRDefault="00827813" w:rsidP="00CF3C6B">
            <w:pPr>
              <w:rPr>
                <w:rFonts w:ascii="Times New Roman" w:hAnsi="Times New Roman" w:cs="Times New Roman"/>
              </w:rPr>
            </w:pPr>
          </w:p>
        </w:tc>
        <w:tc>
          <w:tcPr>
            <w:tcW w:w="1596" w:type="dxa"/>
          </w:tcPr>
          <w:p w14:paraId="42D2822F"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Nuolat</w:t>
            </w:r>
          </w:p>
        </w:tc>
        <w:tc>
          <w:tcPr>
            <w:tcW w:w="2268" w:type="dxa"/>
          </w:tcPr>
          <w:p w14:paraId="20D92609"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Korupcinio pobūdžio pažeidimų skaičiaus mažėjimas; Netolerancija korupcijai; Atsakomybės neišvengiamumas</w:t>
            </w:r>
          </w:p>
        </w:tc>
        <w:tc>
          <w:tcPr>
            <w:tcW w:w="3202" w:type="dxa"/>
          </w:tcPr>
          <w:p w14:paraId="4594DC65" w14:textId="062C5208" w:rsidR="00827813" w:rsidRPr="0018630B" w:rsidRDefault="00357AFF" w:rsidP="00CF3C6B">
            <w:pPr>
              <w:rPr>
                <w:rFonts w:ascii="Times New Roman" w:hAnsi="Times New Roman" w:cs="Times New Roman"/>
              </w:rPr>
            </w:pPr>
            <w:r>
              <w:rPr>
                <w:rFonts w:ascii="Times New Roman" w:hAnsi="Times New Roman" w:cs="Times New Roman"/>
              </w:rPr>
              <w:t>Bendrovės</w:t>
            </w:r>
            <w:r w:rsidR="00827813" w:rsidRPr="0018630B">
              <w:rPr>
                <w:rFonts w:ascii="Times New Roman" w:hAnsi="Times New Roman" w:cs="Times New Roman"/>
              </w:rPr>
              <w:t xml:space="preserve"> darbuotojų, patrauktų drausminėn atsakomybėn, skaičius</w:t>
            </w:r>
            <w:r w:rsidR="00827813">
              <w:rPr>
                <w:rFonts w:ascii="Times New Roman" w:hAnsi="Times New Roman" w:cs="Times New Roman"/>
              </w:rPr>
              <w:t>.</w:t>
            </w:r>
          </w:p>
        </w:tc>
      </w:tr>
      <w:tr w:rsidR="00827813" w:rsidRPr="0018630B" w14:paraId="04F69DDF" w14:textId="77777777" w:rsidTr="00862397">
        <w:tc>
          <w:tcPr>
            <w:tcW w:w="15388" w:type="dxa"/>
            <w:gridSpan w:val="6"/>
            <w:shd w:val="clear" w:color="auto" w:fill="70AD47" w:themeFill="accent6"/>
          </w:tcPr>
          <w:p w14:paraId="46C1696F" w14:textId="1A781B31" w:rsidR="00827813" w:rsidRPr="0018630B" w:rsidRDefault="00827813" w:rsidP="00CF3C6B">
            <w:pPr>
              <w:rPr>
                <w:rFonts w:ascii="Times New Roman" w:hAnsi="Times New Roman" w:cs="Times New Roman"/>
                <w:b/>
              </w:rPr>
            </w:pPr>
            <w:r w:rsidRPr="0018630B">
              <w:rPr>
                <w:rFonts w:ascii="Times New Roman" w:hAnsi="Times New Roman" w:cs="Times New Roman"/>
                <w:b/>
              </w:rPr>
              <w:t>A</w:t>
            </w:r>
            <w:r>
              <w:rPr>
                <w:rFonts w:ascii="Times New Roman" w:hAnsi="Times New Roman" w:cs="Times New Roman"/>
                <w:b/>
              </w:rPr>
              <w:t xml:space="preserve">ntikorupcinės kultūros </w:t>
            </w:r>
            <w:r w:rsidR="00357AFF">
              <w:rPr>
                <w:rFonts w:ascii="Times New Roman" w:hAnsi="Times New Roman" w:cs="Times New Roman"/>
                <w:b/>
              </w:rPr>
              <w:t>Bendrovėje</w:t>
            </w:r>
            <w:r w:rsidRPr="0018630B">
              <w:rPr>
                <w:rFonts w:ascii="Times New Roman" w:hAnsi="Times New Roman" w:cs="Times New Roman"/>
                <w:b/>
              </w:rPr>
              <w:t xml:space="preserve"> ugdymas</w:t>
            </w:r>
          </w:p>
        </w:tc>
      </w:tr>
      <w:tr w:rsidR="00357AFF" w:rsidRPr="0018630B" w14:paraId="463B62FA" w14:textId="77777777" w:rsidTr="00CF3C6B">
        <w:tc>
          <w:tcPr>
            <w:tcW w:w="704" w:type="dxa"/>
          </w:tcPr>
          <w:p w14:paraId="04131FA0"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6CB0E5A9" w14:textId="51085D32" w:rsidR="00827813" w:rsidRPr="0018630B" w:rsidRDefault="00827813" w:rsidP="00CF3C6B">
            <w:pPr>
              <w:rPr>
                <w:rFonts w:ascii="Times New Roman" w:hAnsi="Times New Roman" w:cs="Times New Roman"/>
              </w:rPr>
            </w:pPr>
            <w:r>
              <w:rPr>
                <w:rFonts w:ascii="Times New Roman" w:hAnsi="Times New Roman" w:cs="Times New Roman"/>
              </w:rPr>
              <w:t xml:space="preserve">Informuoti </w:t>
            </w:r>
            <w:r w:rsidR="00357AFF">
              <w:rPr>
                <w:rFonts w:ascii="Times New Roman" w:hAnsi="Times New Roman" w:cs="Times New Roman"/>
              </w:rPr>
              <w:t xml:space="preserve">Bendrovės </w:t>
            </w:r>
            <w:r w:rsidRPr="0018630B">
              <w:rPr>
                <w:rFonts w:ascii="Times New Roman" w:hAnsi="Times New Roman" w:cs="Times New Roman"/>
              </w:rPr>
              <w:t>darbuotojus apie korupcijos prevencijos naujoves</w:t>
            </w:r>
            <w:r>
              <w:rPr>
                <w:rFonts w:ascii="Times New Roman" w:hAnsi="Times New Roman" w:cs="Times New Roman"/>
              </w:rPr>
              <w:t>.</w:t>
            </w:r>
          </w:p>
        </w:tc>
        <w:tc>
          <w:tcPr>
            <w:tcW w:w="1806" w:type="dxa"/>
          </w:tcPr>
          <w:p w14:paraId="5967687F" w14:textId="4F97D562" w:rsidR="00827813" w:rsidRPr="0018630B" w:rsidRDefault="00827813" w:rsidP="00CF3C6B">
            <w:pPr>
              <w:rPr>
                <w:rFonts w:ascii="Times New Roman" w:hAnsi="Times New Roman" w:cs="Times New Roman"/>
              </w:rPr>
            </w:pPr>
            <w:r w:rsidRPr="0018630B">
              <w:rPr>
                <w:rFonts w:ascii="Times New Roman" w:hAnsi="Times New Roman" w:cs="Times New Roman"/>
              </w:rPr>
              <w:t>Už korupcijos preven</w:t>
            </w:r>
            <w:r>
              <w:rPr>
                <w:rFonts w:ascii="Times New Roman" w:hAnsi="Times New Roman" w:cs="Times New Roman"/>
              </w:rPr>
              <w:t>ciją atsakinga</w:t>
            </w:r>
            <w:r w:rsidR="00357AFF">
              <w:rPr>
                <w:rFonts w:ascii="Times New Roman" w:hAnsi="Times New Roman" w:cs="Times New Roman"/>
              </w:rPr>
              <w:t xml:space="preserve">s </w:t>
            </w:r>
            <w:r w:rsidR="007F6DA9">
              <w:rPr>
                <w:rFonts w:ascii="Times New Roman" w:hAnsi="Times New Roman" w:cs="Times New Roman"/>
              </w:rPr>
              <w:t>asmuo</w:t>
            </w:r>
          </w:p>
        </w:tc>
        <w:tc>
          <w:tcPr>
            <w:tcW w:w="1596" w:type="dxa"/>
          </w:tcPr>
          <w:p w14:paraId="6F20C3C0"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Nuolat (esant teisės aktų pakeitimams ar kitai aktualiai informacijai)</w:t>
            </w:r>
          </w:p>
        </w:tc>
        <w:tc>
          <w:tcPr>
            <w:tcW w:w="2268" w:type="dxa"/>
          </w:tcPr>
          <w:p w14:paraId="57028101" w14:textId="3F80F87F" w:rsidR="00827813" w:rsidRPr="0018630B" w:rsidRDefault="00357AFF" w:rsidP="00CF3C6B">
            <w:pPr>
              <w:rPr>
                <w:rFonts w:ascii="Times New Roman" w:hAnsi="Times New Roman" w:cs="Times New Roman"/>
              </w:rPr>
            </w:pPr>
            <w:r>
              <w:rPr>
                <w:rFonts w:ascii="Times New Roman" w:hAnsi="Times New Roman" w:cs="Times New Roman"/>
              </w:rPr>
              <w:t>Bendrovės</w:t>
            </w:r>
            <w:r w:rsidR="00827813" w:rsidRPr="0018630B">
              <w:rPr>
                <w:rFonts w:ascii="Times New Roman" w:hAnsi="Times New Roman" w:cs="Times New Roman"/>
              </w:rPr>
              <w:t xml:space="preserve"> darbuotojams aktualios korupcijos prevencijos naujovės</w:t>
            </w:r>
          </w:p>
        </w:tc>
        <w:tc>
          <w:tcPr>
            <w:tcW w:w="3202" w:type="dxa"/>
          </w:tcPr>
          <w:p w14:paraId="161BDEB4" w14:textId="7895C572" w:rsidR="00827813" w:rsidRPr="0018630B" w:rsidRDefault="00357AFF" w:rsidP="00CF3C6B">
            <w:pPr>
              <w:rPr>
                <w:rFonts w:ascii="Times New Roman" w:hAnsi="Times New Roman" w:cs="Times New Roman"/>
              </w:rPr>
            </w:pPr>
            <w:r>
              <w:rPr>
                <w:rFonts w:ascii="Times New Roman" w:hAnsi="Times New Roman" w:cs="Times New Roman"/>
              </w:rPr>
              <w:t>Bendrovės</w:t>
            </w:r>
            <w:r w:rsidR="00827813" w:rsidRPr="0018630B">
              <w:rPr>
                <w:rFonts w:ascii="Times New Roman" w:hAnsi="Times New Roman" w:cs="Times New Roman"/>
              </w:rPr>
              <w:t xml:space="preserve"> darbuotojų informavimas (pranešimų skaičius)</w:t>
            </w:r>
            <w:r w:rsidR="00827813">
              <w:rPr>
                <w:rFonts w:ascii="Times New Roman" w:hAnsi="Times New Roman" w:cs="Times New Roman"/>
              </w:rPr>
              <w:t>.</w:t>
            </w:r>
          </w:p>
        </w:tc>
      </w:tr>
      <w:tr w:rsidR="00357AFF" w:rsidRPr="0018630B" w14:paraId="728AC19F" w14:textId="77777777" w:rsidTr="00CF3C6B">
        <w:tc>
          <w:tcPr>
            <w:tcW w:w="704" w:type="dxa"/>
          </w:tcPr>
          <w:p w14:paraId="6F50E483"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0D5B71AD" w14:textId="4B179824" w:rsidR="00827813" w:rsidRPr="0018630B" w:rsidRDefault="00827813" w:rsidP="00CF3C6B">
            <w:pPr>
              <w:rPr>
                <w:rFonts w:ascii="Times New Roman" w:hAnsi="Times New Roman" w:cs="Times New Roman"/>
              </w:rPr>
            </w:pPr>
            <w:r>
              <w:rPr>
                <w:rFonts w:ascii="Times New Roman" w:hAnsi="Times New Roman" w:cs="Times New Roman"/>
              </w:rPr>
              <w:t xml:space="preserve">Informuoti </w:t>
            </w:r>
            <w:r w:rsidR="00357AFF">
              <w:rPr>
                <w:rFonts w:ascii="Times New Roman" w:hAnsi="Times New Roman" w:cs="Times New Roman"/>
              </w:rPr>
              <w:t>Bendrovės</w:t>
            </w:r>
            <w:r>
              <w:rPr>
                <w:rFonts w:ascii="Times New Roman" w:hAnsi="Times New Roman" w:cs="Times New Roman"/>
              </w:rPr>
              <w:t xml:space="preserve"> </w:t>
            </w:r>
            <w:r w:rsidRPr="0018630B">
              <w:rPr>
                <w:rFonts w:ascii="Times New Roman" w:hAnsi="Times New Roman" w:cs="Times New Roman"/>
              </w:rPr>
              <w:t>darbuotojus apie interesų konflikto galimybę, veiksmus, kurių reikia imtis siekiant išvengti konflikto ar jam atsiradus</w:t>
            </w:r>
            <w:r>
              <w:rPr>
                <w:rFonts w:ascii="Times New Roman" w:hAnsi="Times New Roman" w:cs="Times New Roman"/>
              </w:rPr>
              <w:t>.</w:t>
            </w:r>
          </w:p>
        </w:tc>
        <w:tc>
          <w:tcPr>
            <w:tcW w:w="1806" w:type="dxa"/>
          </w:tcPr>
          <w:p w14:paraId="0824A589" w14:textId="0C770228" w:rsidR="00827813" w:rsidRPr="0018630B" w:rsidRDefault="007F6DA9" w:rsidP="00CF3C6B">
            <w:pPr>
              <w:rPr>
                <w:rFonts w:ascii="Times New Roman" w:hAnsi="Times New Roman" w:cs="Times New Roman"/>
              </w:rPr>
            </w:pPr>
            <w:r>
              <w:rPr>
                <w:rFonts w:ascii="Times New Roman" w:hAnsi="Times New Roman" w:cs="Times New Roman"/>
              </w:rPr>
              <w:t>Personalo ir bendrųjų reikalų skyrius</w:t>
            </w:r>
          </w:p>
        </w:tc>
        <w:tc>
          <w:tcPr>
            <w:tcW w:w="1596" w:type="dxa"/>
          </w:tcPr>
          <w:p w14:paraId="00EF2847"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 xml:space="preserve">Kiekvienais metais </w:t>
            </w:r>
          </w:p>
        </w:tc>
        <w:tc>
          <w:tcPr>
            <w:tcW w:w="2268" w:type="dxa"/>
          </w:tcPr>
          <w:p w14:paraId="71E8E569" w14:textId="25C9AAF5" w:rsidR="00827813" w:rsidRPr="0018630B" w:rsidRDefault="007F6DA9" w:rsidP="00CF3C6B">
            <w:pPr>
              <w:rPr>
                <w:rFonts w:ascii="Times New Roman" w:hAnsi="Times New Roman" w:cs="Times New Roman"/>
              </w:rPr>
            </w:pPr>
            <w:r>
              <w:rPr>
                <w:rFonts w:ascii="Times New Roman" w:hAnsi="Times New Roman" w:cs="Times New Roman"/>
              </w:rPr>
              <w:t>Bendrovės</w:t>
            </w:r>
            <w:r w:rsidR="00827813" w:rsidRPr="0018630B">
              <w:rPr>
                <w:rFonts w:ascii="Times New Roman" w:hAnsi="Times New Roman" w:cs="Times New Roman"/>
              </w:rPr>
              <w:t xml:space="preserve"> darbuotojų žinios, kaip išvengti interesų konflikto, kokių prevencinių veiksmų imtis</w:t>
            </w:r>
          </w:p>
        </w:tc>
        <w:tc>
          <w:tcPr>
            <w:tcW w:w="3202" w:type="dxa"/>
          </w:tcPr>
          <w:p w14:paraId="0EB5E123" w14:textId="54B45BDB" w:rsidR="00827813" w:rsidRPr="0018630B" w:rsidRDefault="007F6DA9" w:rsidP="00CF3C6B">
            <w:pPr>
              <w:rPr>
                <w:rFonts w:ascii="Times New Roman" w:hAnsi="Times New Roman" w:cs="Times New Roman"/>
              </w:rPr>
            </w:pPr>
            <w:r>
              <w:rPr>
                <w:rFonts w:ascii="Times New Roman" w:hAnsi="Times New Roman" w:cs="Times New Roman"/>
              </w:rPr>
              <w:t>Bendrovės</w:t>
            </w:r>
            <w:r w:rsidR="00827813" w:rsidRPr="0018630B">
              <w:rPr>
                <w:rFonts w:ascii="Times New Roman" w:hAnsi="Times New Roman" w:cs="Times New Roman"/>
              </w:rPr>
              <w:t xml:space="preserve"> darbuotojų informavimas (pranešimų skaičius)</w:t>
            </w:r>
            <w:r w:rsidR="00827813">
              <w:rPr>
                <w:rFonts w:ascii="Times New Roman" w:hAnsi="Times New Roman" w:cs="Times New Roman"/>
              </w:rPr>
              <w:t>.</w:t>
            </w:r>
          </w:p>
        </w:tc>
      </w:tr>
      <w:tr w:rsidR="00827813" w:rsidRPr="0018630B" w14:paraId="4A480873" w14:textId="77777777" w:rsidTr="00862397">
        <w:tc>
          <w:tcPr>
            <w:tcW w:w="15388" w:type="dxa"/>
            <w:gridSpan w:val="6"/>
            <w:shd w:val="clear" w:color="auto" w:fill="70AD47" w:themeFill="accent6"/>
          </w:tcPr>
          <w:p w14:paraId="5032DCA8" w14:textId="77777777" w:rsidR="00827813" w:rsidRPr="0018630B" w:rsidRDefault="00827813" w:rsidP="00CF3C6B">
            <w:pPr>
              <w:rPr>
                <w:rFonts w:ascii="Times New Roman" w:hAnsi="Times New Roman" w:cs="Times New Roman"/>
                <w:b/>
              </w:rPr>
            </w:pPr>
            <w:r w:rsidRPr="0018630B">
              <w:rPr>
                <w:rFonts w:ascii="Times New Roman" w:hAnsi="Times New Roman" w:cs="Times New Roman"/>
                <w:b/>
              </w:rPr>
              <w:t>Visuomenės švietimas ir informavimas</w:t>
            </w:r>
          </w:p>
        </w:tc>
      </w:tr>
      <w:tr w:rsidR="00357AFF" w:rsidRPr="0018630B" w14:paraId="408F5C7B" w14:textId="77777777" w:rsidTr="00CF3C6B">
        <w:tc>
          <w:tcPr>
            <w:tcW w:w="704" w:type="dxa"/>
          </w:tcPr>
          <w:p w14:paraId="48790170"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65390179" w14:textId="14232A9D" w:rsidR="00827813" w:rsidRPr="0018630B" w:rsidRDefault="00827813" w:rsidP="00CF3C6B">
            <w:pPr>
              <w:rPr>
                <w:rFonts w:ascii="Times New Roman" w:hAnsi="Times New Roman" w:cs="Times New Roman"/>
              </w:rPr>
            </w:pPr>
            <w:r>
              <w:rPr>
                <w:rFonts w:ascii="Times New Roman" w:hAnsi="Times New Roman" w:cs="Times New Roman"/>
              </w:rPr>
              <w:t xml:space="preserve">Rengti ir skelbti </w:t>
            </w:r>
            <w:r w:rsidR="007F6DA9">
              <w:rPr>
                <w:rFonts w:ascii="Times New Roman" w:hAnsi="Times New Roman" w:cs="Times New Roman"/>
              </w:rPr>
              <w:t>Bendrovės</w:t>
            </w:r>
            <w:r w:rsidRPr="0018630B">
              <w:rPr>
                <w:rFonts w:ascii="Times New Roman" w:hAnsi="Times New Roman" w:cs="Times New Roman"/>
              </w:rPr>
              <w:t xml:space="preserve"> interneto svet</w:t>
            </w:r>
            <w:r>
              <w:rPr>
                <w:rFonts w:ascii="Times New Roman" w:hAnsi="Times New Roman" w:cs="Times New Roman"/>
              </w:rPr>
              <w:t xml:space="preserve">ainėje informaciją apie </w:t>
            </w:r>
            <w:r w:rsidR="007F6DA9">
              <w:rPr>
                <w:rFonts w:ascii="Times New Roman" w:hAnsi="Times New Roman" w:cs="Times New Roman"/>
              </w:rPr>
              <w:t>Bendrovėje</w:t>
            </w:r>
            <w:r w:rsidRPr="0018630B">
              <w:rPr>
                <w:rFonts w:ascii="Times New Roman" w:hAnsi="Times New Roman" w:cs="Times New Roman"/>
              </w:rPr>
              <w:t xml:space="preserve"> vykdomą veiklą, nukreiptą prieš korupciją</w:t>
            </w:r>
            <w:r>
              <w:rPr>
                <w:rFonts w:ascii="Times New Roman" w:hAnsi="Times New Roman" w:cs="Times New Roman"/>
              </w:rPr>
              <w:t>.</w:t>
            </w:r>
          </w:p>
        </w:tc>
        <w:tc>
          <w:tcPr>
            <w:tcW w:w="1806" w:type="dxa"/>
          </w:tcPr>
          <w:p w14:paraId="601B9A07" w14:textId="6F2A58FD" w:rsidR="00827813" w:rsidRDefault="00827813" w:rsidP="00CF3C6B">
            <w:pPr>
              <w:rPr>
                <w:rFonts w:ascii="Times New Roman" w:hAnsi="Times New Roman" w:cs="Times New Roman"/>
              </w:rPr>
            </w:pPr>
            <w:r w:rsidRPr="0018630B">
              <w:rPr>
                <w:rFonts w:ascii="Times New Roman" w:hAnsi="Times New Roman" w:cs="Times New Roman"/>
              </w:rPr>
              <w:t>Už korupcijos prevenc</w:t>
            </w:r>
            <w:r>
              <w:rPr>
                <w:rFonts w:ascii="Times New Roman" w:hAnsi="Times New Roman" w:cs="Times New Roman"/>
              </w:rPr>
              <w:t>iją atsakinga</w:t>
            </w:r>
            <w:r w:rsidR="007F6DA9">
              <w:rPr>
                <w:rFonts w:ascii="Times New Roman" w:hAnsi="Times New Roman" w:cs="Times New Roman"/>
              </w:rPr>
              <w:t>s</w:t>
            </w:r>
            <w:r>
              <w:rPr>
                <w:rFonts w:ascii="Times New Roman" w:hAnsi="Times New Roman" w:cs="Times New Roman"/>
              </w:rPr>
              <w:t xml:space="preserve"> </w:t>
            </w:r>
            <w:r w:rsidR="007F6DA9">
              <w:rPr>
                <w:rFonts w:ascii="Times New Roman" w:hAnsi="Times New Roman" w:cs="Times New Roman"/>
              </w:rPr>
              <w:t>asmuo;</w:t>
            </w:r>
          </w:p>
          <w:p w14:paraId="46A4D0BB" w14:textId="3BE86249" w:rsidR="007F6DA9" w:rsidRPr="0018630B" w:rsidRDefault="007F6DA9" w:rsidP="00CF3C6B">
            <w:pPr>
              <w:rPr>
                <w:rFonts w:ascii="Times New Roman" w:hAnsi="Times New Roman" w:cs="Times New Roman"/>
              </w:rPr>
            </w:pPr>
            <w:r>
              <w:rPr>
                <w:rFonts w:ascii="Times New Roman" w:hAnsi="Times New Roman" w:cs="Times New Roman"/>
              </w:rPr>
              <w:t>Personalo ir bendrųjų reikalų skyrius</w:t>
            </w:r>
          </w:p>
          <w:p w14:paraId="1DF0D683" w14:textId="77777777" w:rsidR="00827813" w:rsidRPr="0018630B" w:rsidRDefault="00827813" w:rsidP="00CF3C6B">
            <w:pPr>
              <w:rPr>
                <w:rFonts w:ascii="Times New Roman" w:hAnsi="Times New Roman" w:cs="Times New Roman"/>
              </w:rPr>
            </w:pPr>
          </w:p>
        </w:tc>
        <w:tc>
          <w:tcPr>
            <w:tcW w:w="1596" w:type="dxa"/>
          </w:tcPr>
          <w:p w14:paraId="3B621C82"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Nuolat</w:t>
            </w:r>
          </w:p>
        </w:tc>
        <w:tc>
          <w:tcPr>
            <w:tcW w:w="2268" w:type="dxa"/>
          </w:tcPr>
          <w:p w14:paraId="3DEC748E" w14:textId="4F21227E" w:rsidR="00827813" w:rsidRPr="0018630B" w:rsidRDefault="00827813" w:rsidP="00CF3C6B">
            <w:pPr>
              <w:rPr>
                <w:rFonts w:ascii="Times New Roman" w:hAnsi="Times New Roman" w:cs="Times New Roman"/>
              </w:rPr>
            </w:pPr>
            <w:r w:rsidRPr="0018630B">
              <w:rPr>
                <w:rFonts w:ascii="Times New Roman" w:hAnsi="Times New Roman" w:cs="Times New Roman"/>
              </w:rPr>
              <w:t>Visuom</w:t>
            </w:r>
            <w:r>
              <w:rPr>
                <w:rFonts w:ascii="Times New Roman" w:hAnsi="Times New Roman" w:cs="Times New Roman"/>
              </w:rPr>
              <w:t xml:space="preserve">enė bus informuota apie </w:t>
            </w:r>
            <w:r w:rsidR="007F6DA9">
              <w:rPr>
                <w:rFonts w:ascii="Times New Roman" w:hAnsi="Times New Roman" w:cs="Times New Roman"/>
              </w:rPr>
              <w:t>Bendrovėje</w:t>
            </w:r>
            <w:r w:rsidRPr="0018630B">
              <w:rPr>
                <w:rFonts w:ascii="Times New Roman" w:hAnsi="Times New Roman" w:cs="Times New Roman"/>
              </w:rPr>
              <w:t xml:space="preserve"> vykdomą kovą su korupcija ir taip bus didinamas </w:t>
            </w:r>
            <w:r>
              <w:rPr>
                <w:rFonts w:ascii="Times New Roman" w:hAnsi="Times New Roman" w:cs="Times New Roman"/>
              </w:rPr>
              <w:t xml:space="preserve">visuomenės pasitikėjimas </w:t>
            </w:r>
            <w:r w:rsidR="007F6DA9">
              <w:rPr>
                <w:rFonts w:ascii="Times New Roman" w:hAnsi="Times New Roman" w:cs="Times New Roman"/>
              </w:rPr>
              <w:t>Bendrove</w:t>
            </w:r>
          </w:p>
        </w:tc>
        <w:tc>
          <w:tcPr>
            <w:tcW w:w="3202" w:type="dxa"/>
          </w:tcPr>
          <w:p w14:paraId="33403072"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Skelbimas internetinėje svetainėje</w:t>
            </w:r>
            <w:r>
              <w:rPr>
                <w:rFonts w:ascii="Times New Roman" w:hAnsi="Times New Roman" w:cs="Times New Roman"/>
              </w:rPr>
              <w:t>.</w:t>
            </w:r>
          </w:p>
        </w:tc>
      </w:tr>
      <w:tr w:rsidR="00357AFF" w:rsidRPr="0018630B" w14:paraId="14540E96" w14:textId="77777777" w:rsidTr="00CF3C6B">
        <w:tc>
          <w:tcPr>
            <w:tcW w:w="704" w:type="dxa"/>
          </w:tcPr>
          <w:p w14:paraId="56DBB712"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460B05F4" w14:textId="23A46437" w:rsidR="00827813" w:rsidRPr="0018630B" w:rsidRDefault="007F6DA9" w:rsidP="00CF3C6B">
            <w:pPr>
              <w:rPr>
                <w:rFonts w:ascii="Times New Roman" w:hAnsi="Times New Roman" w:cs="Times New Roman"/>
              </w:rPr>
            </w:pPr>
            <w:r>
              <w:rPr>
                <w:rFonts w:ascii="Times New Roman" w:hAnsi="Times New Roman" w:cs="Times New Roman"/>
              </w:rPr>
              <w:t>Bendrovės</w:t>
            </w:r>
            <w:r w:rsidR="00827813" w:rsidRPr="0018630B">
              <w:rPr>
                <w:rFonts w:ascii="Times New Roman" w:hAnsi="Times New Roman" w:cs="Times New Roman"/>
              </w:rPr>
              <w:t xml:space="preserve"> interneto svetainėje ir gyventojų priėmimo vietose paskelbti informaciją apie atsakomybę už kyšininkavimą, tarpininko kyšininkavimą ir papirkimą</w:t>
            </w:r>
            <w:r w:rsidR="00827813">
              <w:rPr>
                <w:rFonts w:ascii="Times New Roman" w:hAnsi="Times New Roman" w:cs="Times New Roman"/>
              </w:rPr>
              <w:t>.</w:t>
            </w:r>
          </w:p>
        </w:tc>
        <w:tc>
          <w:tcPr>
            <w:tcW w:w="1806" w:type="dxa"/>
          </w:tcPr>
          <w:p w14:paraId="2FF0485E" w14:textId="5AC20FAF" w:rsidR="00827813" w:rsidRPr="0018630B" w:rsidRDefault="00827813" w:rsidP="00CF3C6B">
            <w:pPr>
              <w:rPr>
                <w:rFonts w:ascii="Times New Roman" w:hAnsi="Times New Roman" w:cs="Times New Roman"/>
              </w:rPr>
            </w:pPr>
            <w:r w:rsidRPr="0018630B">
              <w:rPr>
                <w:rFonts w:ascii="Times New Roman" w:hAnsi="Times New Roman" w:cs="Times New Roman"/>
              </w:rPr>
              <w:t>Už korup</w:t>
            </w:r>
            <w:r>
              <w:rPr>
                <w:rFonts w:ascii="Times New Roman" w:hAnsi="Times New Roman" w:cs="Times New Roman"/>
              </w:rPr>
              <w:t>cijos prevenciją atsakinga</w:t>
            </w:r>
            <w:r w:rsidR="007F6DA9">
              <w:rPr>
                <w:rFonts w:ascii="Times New Roman" w:hAnsi="Times New Roman" w:cs="Times New Roman"/>
              </w:rPr>
              <w:t xml:space="preserve">s asmuo; Personalo </w:t>
            </w:r>
            <w:r w:rsidR="007F6DA9">
              <w:rPr>
                <w:rFonts w:ascii="Times New Roman" w:hAnsi="Times New Roman" w:cs="Times New Roman"/>
              </w:rPr>
              <w:lastRenderedPageBreak/>
              <w:t>ir bendrųjų reikalų skyrius</w:t>
            </w:r>
          </w:p>
        </w:tc>
        <w:tc>
          <w:tcPr>
            <w:tcW w:w="1596" w:type="dxa"/>
          </w:tcPr>
          <w:p w14:paraId="3015191D"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lastRenderedPageBreak/>
              <w:t>Nuolat</w:t>
            </w:r>
          </w:p>
        </w:tc>
        <w:tc>
          <w:tcPr>
            <w:tcW w:w="2268" w:type="dxa"/>
          </w:tcPr>
          <w:p w14:paraId="347134A5"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Viešumo užtikrinimas</w:t>
            </w:r>
            <w:r>
              <w:rPr>
                <w:rFonts w:ascii="Times New Roman" w:hAnsi="Times New Roman" w:cs="Times New Roman"/>
              </w:rPr>
              <w:t xml:space="preserve"> Visuomenės </w:t>
            </w:r>
            <w:r>
              <w:rPr>
                <w:rFonts w:ascii="Times New Roman" w:hAnsi="Times New Roman" w:cs="Times New Roman"/>
              </w:rPr>
              <w:lastRenderedPageBreak/>
              <w:t>pasitikėjimo Įstaiga</w:t>
            </w:r>
            <w:r w:rsidRPr="0018630B">
              <w:rPr>
                <w:rFonts w:ascii="Times New Roman" w:hAnsi="Times New Roman" w:cs="Times New Roman"/>
              </w:rPr>
              <w:t xml:space="preserve"> didinimas</w:t>
            </w:r>
          </w:p>
        </w:tc>
        <w:tc>
          <w:tcPr>
            <w:tcW w:w="3202" w:type="dxa"/>
          </w:tcPr>
          <w:p w14:paraId="75FD5FE0"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lastRenderedPageBreak/>
              <w:t>Informacinių pranešimų skaičius</w:t>
            </w:r>
            <w:r>
              <w:rPr>
                <w:rFonts w:ascii="Times New Roman" w:hAnsi="Times New Roman" w:cs="Times New Roman"/>
              </w:rPr>
              <w:t>.</w:t>
            </w:r>
          </w:p>
        </w:tc>
      </w:tr>
      <w:tr w:rsidR="00827813" w:rsidRPr="0018630B" w14:paraId="2777C1B2" w14:textId="77777777" w:rsidTr="00862397">
        <w:tc>
          <w:tcPr>
            <w:tcW w:w="15388" w:type="dxa"/>
            <w:gridSpan w:val="6"/>
            <w:shd w:val="clear" w:color="auto" w:fill="70AD47" w:themeFill="accent6"/>
          </w:tcPr>
          <w:p w14:paraId="77C04DDB" w14:textId="77777777" w:rsidR="00827813" w:rsidRPr="0018630B" w:rsidRDefault="00827813" w:rsidP="00CF3C6B">
            <w:pPr>
              <w:rPr>
                <w:rFonts w:ascii="Times New Roman" w:hAnsi="Times New Roman" w:cs="Times New Roman"/>
                <w:b/>
              </w:rPr>
            </w:pPr>
            <w:r w:rsidRPr="0018630B">
              <w:rPr>
                <w:rFonts w:ascii="Times New Roman" w:hAnsi="Times New Roman" w:cs="Times New Roman"/>
                <w:b/>
              </w:rPr>
              <w:t>Skatinimas visuomenę įsitraukti į korupcijos prevenciją</w:t>
            </w:r>
          </w:p>
        </w:tc>
      </w:tr>
      <w:tr w:rsidR="00357AFF" w:rsidRPr="0018630B" w14:paraId="6EBDF768" w14:textId="77777777" w:rsidTr="00CF3C6B">
        <w:tc>
          <w:tcPr>
            <w:tcW w:w="704" w:type="dxa"/>
          </w:tcPr>
          <w:p w14:paraId="384E9C50"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3ACF69F3" w14:textId="76482A70" w:rsidR="00827813" w:rsidRPr="0018630B" w:rsidRDefault="00827813" w:rsidP="00CF3C6B">
            <w:pPr>
              <w:rPr>
                <w:rFonts w:ascii="Times New Roman" w:hAnsi="Times New Roman" w:cs="Times New Roman"/>
              </w:rPr>
            </w:pPr>
            <w:r w:rsidRPr="0018630B">
              <w:rPr>
                <w:rFonts w:ascii="Times New Roman" w:hAnsi="Times New Roman" w:cs="Times New Roman"/>
              </w:rPr>
              <w:t>Sudaryti galimybę fiziniams i</w:t>
            </w:r>
            <w:r>
              <w:rPr>
                <w:rFonts w:ascii="Times New Roman" w:hAnsi="Times New Roman" w:cs="Times New Roman"/>
              </w:rPr>
              <w:t xml:space="preserve">r juridiniams asmenims </w:t>
            </w:r>
            <w:r w:rsidR="007F6DA9">
              <w:rPr>
                <w:rFonts w:ascii="Times New Roman" w:hAnsi="Times New Roman" w:cs="Times New Roman"/>
              </w:rPr>
              <w:t>Bendrovės</w:t>
            </w:r>
            <w:r>
              <w:rPr>
                <w:rFonts w:ascii="Times New Roman" w:hAnsi="Times New Roman" w:cs="Times New Roman"/>
              </w:rPr>
              <w:t xml:space="preserve"> </w:t>
            </w:r>
            <w:r w:rsidRPr="0018630B">
              <w:rPr>
                <w:rFonts w:ascii="Times New Roman" w:hAnsi="Times New Roman" w:cs="Times New Roman"/>
              </w:rPr>
              <w:t>interneto svetainėje anoni</w:t>
            </w:r>
            <w:r>
              <w:rPr>
                <w:rFonts w:ascii="Times New Roman" w:hAnsi="Times New Roman" w:cs="Times New Roman"/>
              </w:rPr>
              <w:t xml:space="preserve">miškai informuoti apie Įstaigos </w:t>
            </w:r>
            <w:r w:rsidRPr="0018630B">
              <w:rPr>
                <w:rFonts w:ascii="Times New Roman" w:hAnsi="Times New Roman" w:cs="Times New Roman"/>
              </w:rPr>
              <w:t>darbuotojų galimus korupcinio pobūdžio pažeidimus</w:t>
            </w:r>
            <w:r>
              <w:rPr>
                <w:rFonts w:ascii="Times New Roman" w:hAnsi="Times New Roman" w:cs="Times New Roman"/>
              </w:rPr>
              <w:t>.</w:t>
            </w:r>
          </w:p>
        </w:tc>
        <w:tc>
          <w:tcPr>
            <w:tcW w:w="1806" w:type="dxa"/>
          </w:tcPr>
          <w:p w14:paraId="722821A7" w14:textId="7F364BEF" w:rsidR="00827813" w:rsidRPr="0018630B" w:rsidRDefault="00827813" w:rsidP="00CF3C6B">
            <w:pPr>
              <w:rPr>
                <w:rFonts w:ascii="Times New Roman" w:hAnsi="Times New Roman" w:cs="Times New Roman"/>
              </w:rPr>
            </w:pPr>
            <w:r w:rsidRPr="0018630B">
              <w:rPr>
                <w:rFonts w:ascii="Times New Roman" w:hAnsi="Times New Roman" w:cs="Times New Roman"/>
              </w:rPr>
              <w:t>Už korupcijos prevenc</w:t>
            </w:r>
            <w:r>
              <w:rPr>
                <w:rFonts w:ascii="Times New Roman" w:hAnsi="Times New Roman" w:cs="Times New Roman"/>
              </w:rPr>
              <w:t>iją atsakinga</w:t>
            </w:r>
            <w:r w:rsidR="007F6DA9">
              <w:rPr>
                <w:rFonts w:ascii="Times New Roman" w:hAnsi="Times New Roman" w:cs="Times New Roman"/>
              </w:rPr>
              <w:t>s asmuo; Personalo ir bendrųjų reikalų skyrius</w:t>
            </w:r>
          </w:p>
        </w:tc>
        <w:tc>
          <w:tcPr>
            <w:tcW w:w="1596" w:type="dxa"/>
          </w:tcPr>
          <w:p w14:paraId="089FEE98"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Nuolat</w:t>
            </w:r>
          </w:p>
        </w:tc>
        <w:tc>
          <w:tcPr>
            <w:tcW w:w="2268" w:type="dxa"/>
          </w:tcPr>
          <w:p w14:paraId="7A90F87C"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Bus užtikrinta korupcijos prevencija</w:t>
            </w:r>
          </w:p>
        </w:tc>
        <w:tc>
          <w:tcPr>
            <w:tcW w:w="3202" w:type="dxa"/>
          </w:tcPr>
          <w:p w14:paraId="2699A0E3" w14:textId="77777777" w:rsidR="00827813" w:rsidRPr="0018630B" w:rsidRDefault="00827813" w:rsidP="00CF3C6B">
            <w:pPr>
              <w:rPr>
                <w:rFonts w:ascii="Times New Roman" w:hAnsi="Times New Roman" w:cs="Times New Roman"/>
              </w:rPr>
            </w:pPr>
            <w:r w:rsidRPr="0018630B">
              <w:rPr>
                <w:rFonts w:ascii="Times New Roman" w:hAnsi="Times New Roman" w:cs="Times New Roman"/>
              </w:rPr>
              <w:t>Gautų skundų, pareiškimų dėl galimos korupcijos skaičius</w:t>
            </w:r>
            <w:r>
              <w:rPr>
                <w:rFonts w:ascii="Times New Roman" w:hAnsi="Times New Roman" w:cs="Times New Roman"/>
              </w:rPr>
              <w:t>.</w:t>
            </w:r>
          </w:p>
        </w:tc>
      </w:tr>
      <w:tr w:rsidR="00357AFF" w:rsidRPr="0018630B" w14:paraId="4EE248E7" w14:textId="77777777" w:rsidTr="00CF3C6B">
        <w:tc>
          <w:tcPr>
            <w:tcW w:w="704" w:type="dxa"/>
          </w:tcPr>
          <w:p w14:paraId="08C953E9" w14:textId="77777777" w:rsidR="00827813" w:rsidRPr="0018630B" w:rsidRDefault="00827813" w:rsidP="00827813">
            <w:pPr>
              <w:pStyle w:val="ListParagraph"/>
              <w:numPr>
                <w:ilvl w:val="0"/>
                <w:numId w:val="1"/>
              </w:numPr>
              <w:spacing w:after="0" w:line="240" w:lineRule="auto"/>
              <w:rPr>
                <w:rFonts w:ascii="Times New Roman" w:hAnsi="Times New Roman" w:cs="Times New Roman"/>
              </w:rPr>
            </w:pPr>
          </w:p>
        </w:tc>
        <w:tc>
          <w:tcPr>
            <w:tcW w:w="5812" w:type="dxa"/>
          </w:tcPr>
          <w:p w14:paraId="2EA4C054" w14:textId="1C6CE84A" w:rsidR="00827813" w:rsidRPr="00B86F16" w:rsidRDefault="00827813" w:rsidP="00CF3C6B">
            <w:pPr>
              <w:rPr>
                <w:rFonts w:ascii="Times New Roman" w:hAnsi="Times New Roman" w:cs="Times New Roman"/>
              </w:rPr>
            </w:pPr>
            <w:r w:rsidRPr="00B86F16">
              <w:rPr>
                <w:rFonts w:ascii="Times New Roman" w:hAnsi="Times New Roman" w:cs="Times New Roman"/>
              </w:rPr>
              <w:t xml:space="preserve">Skatinti asmenis pranešti apie korupcinius teisės pažeidimus (ar mėginimą juos daryti) </w:t>
            </w:r>
            <w:r w:rsidR="007F6DA9">
              <w:rPr>
                <w:rFonts w:ascii="Times New Roman" w:hAnsi="Times New Roman" w:cs="Times New Roman"/>
              </w:rPr>
              <w:t>Bendrovėje</w:t>
            </w:r>
            <w:r w:rsidRPr="00B86F16">
              <w:rPr>
                <w:rFonts w:ascii="Times New Roman" w:hAnsi="Times New Roman" w:cs="Times New Roman"/>
              </w:rPr>
              <w:t>. Lipdukų ir plakatų gamyba antikorupcine tema bei jų atnaujinimas</w:t>
            </w:r>
            <w:r>
              <w:rPr>
                <w:rFonts w:ascii="Times New Roman" w:hAnsi="Times New Roman" w:cs="Times New Roman"/>
              </w:rPr>
              <w:t>.</w:t>
            </w:r>
          </w:p>
        </w:tc>
        <w:tc>
          <w:tcPr>
            <w:tcW w:w="1806" w:type="dxa"/>
          </w:tcPr>
          <w:p w14:paraId="01731037" w14:textId="4713A145" w:rsidR="00827813" w:rsidRPr="00B86F16" w:rsidRDefault="00827813" w:rsidP="00CF3C6B">
            <w:pPr>
              <w:rPr>
                <w:rFonts w:ascii="Times New Roman" w:hAnsi="Times New Roman" w:cs="Times New Roman"/>
              </w:rPr>
            </w:pPr>
            <w:r w:rsidRPr="00B86F16">
              <w:rPr>
                <w:rFonts w:ascii="Times New Roman" w:hAnsi="Times New Roman" w:cs="Times New Roman"/>
              </w:rPr>
              <w:t>Už korupcijos prevenciją atsak</w:t>
            </w:r>
            <w:r w:rsidR="007F6DA9">
              <w:rPr>
                <w:rFonts w:ascii="Times New Roman" w:hAnsi="Times New Roman" w:cs="Times New Roman"/>
              </w:rPr>
              <w:t>ingas asmuo, marketingo specialistas</w:t>
            </w:r>
          </w:p>
        </w:tc>
        <w:tc>
          <w:tcPr>
            <w:tcW w:w="1596" w:type="dxa"/>
          </w:tcPr>
          <w:p w14:paraId="3641BC36" w14:textId="77777777" w:rsidR="00827813" w:rsidRPr="00B86F16" w:rsidRDefault="00827813" w:rsidP="00CF3C6B">
            <w:pPr>
              <w:rPr>
                <w:rFonts w:ascii="Times New Roman" w:hAnsi="Times New Roman" w:cs="Times New Roman"/>
              </w:rPr>
            </w:pPr>
            <w:r w:rsidRPr="00B86F16">
              <w:rPr>
                <w:rFonts w:ascii="Times New Roman" w:hAnsi="Times New Roman" w:cs="Times New Roman"/>
              </w:rPr>
              <w:t>Priemonių plano įgyvendinimo laikotarpiu, esant finansinėms galimybėms</w:t>
            </w:r>
          </w:p>
        </w:tc>
        <w:tc>
          <w:tcPr>
            <w:tcW w:w="2268" w:type="dxa"/>
          </w:tcPr>
          <w:p w14:paraId="12DE403C" w14:textId="7E8E5BB6" w:rsidR="00827813" w:rsidRPr="00B86F16" w:rsidRDefault="00827813" w:rsidP="00CF3C6B">
            <w:pPr>
              <w:rPr>
                <w:rFonts w:ascii="Times New Roman" w:hAnsi="Times New Roman" w:cs="Times New Roman"/>
              </w:rPr>
            </w:pPr>
            <w:r w:rsidRPr="00B86F16">
              <w:rPr>
                <w:rFonts w:ascii="Times New Roman" w:hAnsi="Times New Roman" w:cs="Times New Roman"/>
              </w:rPr>
              <w:t xml:space="preserve">Visuomenė bus skatinama įsitraukti į korupcijos prevenciją. Šviečiamoji medžiaga </w:t>
            </w:r>
            <w:r w:rsidR="007F6DA9">
              <w:rPr>
                <w:rFonts w:ascii="Times New Roman" w:hAnsi="Times New Roman" w:cs="Times New Roman"/>
              </w:rPr>
              <w:t>Bendrovės</w:t>
            </w:r>
            <w:r w:rsidRPr="00B86F16">
              <w:rPr>
                <w:rFonts w:ascii="Times New Roman" w:hAnsi="Times New Roman" w:cs="Times New Roman"/>
              </w:rPr>
              <w:t xml:space="preserve"> paslaugų gavėjams bei darbuotojams</w:t>
            </w:r>
          </w:p>
        </w:tc>
        <w:tc>
          <w:tcPr>
            <w:tcW w:w="3202" w:type="dxa"/>
          </w:tcPr>
          <w:p w14:paraId="7352E9DA" w14:textId="77777777" w:rsidR="00827813" w:rsidRPr="00B86F16" w:rsidRDefault="00827813" w:rsidP="00CF3C6B">
            <w:pPr>
              <w:rPr>
                <w:rFonts w:ascii="Times New Roman" w:hAnsi="Times New Roman" w:cs="Times New Roman"/>
              </w:rPr>
            </w:pPr>
            <w:r w:rsidRPr="00B86F16">
              <w:rPr>
                <w:rFonts w:ascii="Times New Roman" w:hAnsi="Times New Roman" w:cs="Times New Roman"/>
              </w:rPr>
              <w:t>Gautų skundų, pareiškimų dėl galimos korupcijos skaičius</w:t>
            </w:r>
            <w:r>
              <w:rPr>
                <w:rFonts w:ascii="Times New Roman" w:hAnsi="Times New Roman" w:cs="Times New Roman"/>
              </w:rPr>
              <w:t>.</w:t>
            </w:r>
          </w:p>
        </w:tc>
      </w:tr>
    </w:tbl>
    <w:p w14:paraId="5A13B7BC" w14:textId="77777777" w:rsidR="00827813" w:rsidRPr="0018630B" w:rsidRDefault="00827813" w:rsidP="00827813"/>
    <w:p w14:paraId="417C7DC4" w14:textId="77777777" w:rsidR="00827813" w:rsidRPr="0018630B" w:rsidRDefault="00827813" w:rsidP="00827813"/>
    <w:p w14:paraId="5FF19334" w14:textId="53D3A00F" w:rsidR="00827813" w:rsidRDefault="00827813" w:rsidP="00827813">
      <w:pPr>
        <w:rPr>
          <w:szCs w:val="24"/>
        </w:rPr>
      </w:pPr>
      <w:r>
        <w:rPr>
          <w:szCs w:val="24"/>
        </w:rPr>
        <w:t>Parengė:</w:t>
      </w:r>
      <w:r>
        <w:rPr>
          <w:szCs w:val="24"/>
        </w:rPr>
        <w:tab/>
      </w:r>
      <w:r>
        <w:rPr>
          <w:szCs w:val="24"/>
        </w:rPr>
        <w:tab/>
      </w:r>
      <w:r>
        <w:rPr>
          <w:szCs w:val="24"/>
        </w:rPr>
        <w:tab/>
      </w:r>
      <w:r>
        <w:rPr>
          <w:szCs w:val="24"/>
        </w:rPr>
        <w:tab/>
      </w:r>
      <w:r>
        <w:rPr>
          <w:szCs w:val="24"/>
        </w:rPr>
        <w:tab/>
      </w:r>
      <w:r>
        <w:rPr>
          <w:szCs w:val="24"/>
        </w:rPr>
        <w:tab/>
      </w:r>
      <w:r>
        <w:rPr>
          <w:szCs w:val="24"/>
        </w:rPr>
        <w:tab/>
      </w:r>
      <w:r>
        <w:rPr>
          <w:szCs w:val="24"/>
        </w:rPr>
        <w:tab/>
        <w:t>Vilma Garbinčiūtė</w:t>
      </w:r>
    </w:p>
    <w:sectPr w:rsidR="00827813" w:rsidSect="00E45160">
      <w:headerReference w:type="even" r:id="rId16"/>
      <w:headerReference w:type="default" r:id="rId17"/>
      <w:footerReference w:type="even" r:id="rId18"/>
      <w:footerReference w:type="default" r:id="rId19"/>
      <w:headerReference w:type="first" r:id="rId20"/>
      <w:footerReference w:type="first" r:id="rId21"/>
      <w:pgSz w:w="16838" w:h="11906" w:orient="landscape"/>
      <w:pgMar w:top="1701" w:right="1701"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05CF" w14:textId="77777777" w:rsidR="007A3358" w:rsidRDefault="007A3358">
      <w:pPr>
        <w:rPr>
          <w:sz w:val="22"/>
          <w:szCs w:val="22"/>
        </w:rPr>
      </w:pPr>
      <w:r>
        <w:rPr>
          <w:sz w:val="22"/>
          <w:szCs w:val="22"/>
        </w:rPr>
        <w:separator/>
      </w:r>
    </w:p>
  </w:endnote>
  <w:endnote w:type="continuationSeparator" w:id="0">
    <w:p w14:paraId="069AEC4D" w14:textId="77777777" w:rsidR="007A3358" w:rsidRDefault="007A3358">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mp;quot">
    <w:altName w:val="Times New Roman"/>
    <w:panose1 w:val="00000000000000000000"/>
    <w:charset w:val="00"/>
    <w:family w:val="roman"/>
    <w:notTrueType/>
    <w:pitch w:val="default"/>
  </w:font>
  <w:font w:name="HelveticaLT">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B6ED" w14:textId="77777777" w:rsidR="00E45160" w:rsidRDefault="00E45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F953" w14:textId="77777777" w:rsidR="00E45160" w:rsidRDefault="00E45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2F6C" w14:textId="77777777" w:rsidR="00E45160" w:rsidRDefault="00E451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CC22" w14:textId="77777777" w:rsidR="005306AC" w:rsidRDefault="00E45160">
    <w:pPr>
      <w:framePr w:wrap="auto" w:vAnchor="text" w:hAnchor="margin" w:xAlign="right" w:y="1"/>
      <w:tabs>
        <w:tab w:val="center" w:pos="4153"/>
        <w:tab w:val="right" w:pos="8306"/>
      </w:tabs>
      <w:overflowPunct w:val="0"/>
      <w:spacing w:after="160" w:line="259" w:lineRule="auto"/>
      <w:textAlignment w:val="baseline"/>
      <w:rPr>
        <w:rFonts w:ascii="HelveticaLT" w:hAnsi="HelveticaLT"/>
        <w:sz w:val="20"/>
        <w:szCs w:val="22"/>
        <w:lang w:val="en-GB"/>
      </w:rPr>
    </w:pPr>
    <w:r>
      <w:rPr>
        <w:rFonts w:ascii="HelveticaLT" w:hAnsi="HelveticaLT"/>
        <w:sz w:val="20"/>
        <w:szCs w:val="22"/>
        <w:lang w:val="en-GB"/>
      </w:rPr>
      <w:fldChar w:fldCharType="begin"/>
    </w:r>
    <w:r>
      <w:rPr>
        <w:rFonts w:ascii="HelveticaLT" w:hAnsi="HelveticaLT"/>
        <w:sz w:val="20"/>
        <w:szCs w:val="22"/>
        <w:lang w:val="en-GB"/>
      </w:rPr>
      <w:instrText xml:space="preserve">PAGE  </w:instrText>
    </w:r>
    <w:r>
      <w:rPr>
        <w:rFonts w:ascii="HelveticaLT" w:hAnsi="HelveticaLT"/>
        <w:sz w:val="20"/>
        <w:szCs w:val="22"/>
        <w:lang w:val="en-GB"/>
      </w:rPr>
      <w:fldChar w:fldCharType="end"/>
    </w:r>
  </w:p>
  <w:p w14:paraId="0E7CCC23" w14:textId="77777777" w:rsidR="005306AC" w:rsidRDefault="005306AC">
    <w:pPr>
      <w:tabs>
        <w:tab w:val="center" w:pos="4153"/>
        <w:tab w:val="right" w:pos="8306"/>
      </w:tabs>
      <w:overflowPunct w:val="0"/>
      <w:spacing w:after="160" w:line="259" w:lineRule="auto"/>
      <w:ind w:right="360"/>
      <w:textAlignment w:val="baseline"/>
      <w:rPr>
        <w:rFonts w:ascii="HelveticaLT" w:hAnsi="HelveticaLT"/>
        <w:sz w:val="20"/>
        <w:szCs w:val="22"/>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CC24" w14:textId="77777777" w:rsidR="005306AC" w:rsidRDefault="005306AC">
    <w:pPr>
      <w:tabs>
        <w:tab w:val="center" w:pos="4153"/>
        <w:tab w:val="right" w:pos="8306"/>
      </w:tabs>
      <w:overflowPunct w:val="0"/>
      <w:spacing w:after="160" w:line="259" w:lineRule="auto"/>
      <w:ind w:right="360"/>
      <w:textAlignment w:val="baseline"/>
      <w:rPr>
        <w:rFonts w:ascii="HelveticaLT" w:hAnsi="HelveticaLT"/>
        <w:sz w:val="20"/>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CC26" w14:textId="77777777" w:rsidR="005306AC" w:rsidRDefault="005306AC">
    <w:pPr>
      <w:tabs>
        <w:tab w:val="center" w:pos="4153"/>
        <w:tab w:val="right" w:pos="8306"/>
      </w:tabs>
      <w:overflowPunct w:val="0"/>
      <w:spacing w:after="160" w:line="259" w:lineRule="auto"/>
      <w:textAlignment w:val="baseline"/>
      <w:rPr>
        <w:rFonts w:ascii="HelveticaLT" w:hAnsi="HelveticaLT"/>
        <w:sz w:val="20"/>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DFDE" w14:textId="77777777" w:rsidR="007A3358" w:rsidRDefault="007A3358">
      <w:pPr>
        <w:rPr>
          <w:sz w:val="22"/>
          <w:szCs w:val="22"/>
        </w:rPr>
      </w:pPr>
      <w:r>
        <w:rPr>
          <w:sz w:val="22"/>
          <w:szCs w:val="22"/>
        </w:rPr>
        <w:separator/>
      </w:r>
    </w:p>
  </w:footnote>
  <w:footnote w:type="continuationSeparator" w:id="0">
    <w:p w14:paraId="7D7F3A5B" w14:textId="77777777" w:rsidR="007A3358" w:rsidRDefault="007A3358">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F97B" w14:textId="77777777" w:rsidR="00E45160" w:rsidRDefault="00E45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499074"/>
      <w:docPartObj>
        <w:docPartGallery w:val="Page Numbers (Top of Page)"/>
        <w:docPartUnique/>
      </w:docPartObj>
    </w:sdtPr>
    <w:sdtEndPr/>
    <w:sdtContent>
      <w:p w14:paraId="69AC2FB4" w14:textId="0BEDFE26" w:rsidR="00E45160" w:rsidRDefault="00E45160">
        <w:pPr>
          <w:pStyle w:val="Header"/>
          <w:jc w:val="center"/>
        </w:pPr>
        <w:r>
          <w:fldChar w:fldCharType="begin"/>
        </w:r>
        <w:r>
          <w:instrText>PAGE   \* MERGEFORMAT</w:instrText>
        </w:r>
        <w:r>
          <w:fldChar w:fldCharType="separate"/>
        </w:r>
        <w:r>
          <w:rPr>
            <w:noProof/>
          </w:rPr>
          <w:t>6</w:t>
        </w:r>
        <w:r>
          <w:fldChar w:fldCharType="end"/>
        </w:r>
      </w:p>
    </w:sdtContent>
  </w:sdt>
  <w:p w14:paraId="00B7532E" w14:textId="77777777" w:rsidR="00E45160" w:rsidRDefault="00E45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51C5" w14:textId="77777777" w:rsidR="00E45160" w:rsidRDefault="00E451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CC20" w14:textId="77777777" w:rsidR="005306AC" w:rsidRDefault="005306AC">
    <w:pPr>
      <w:tabs>
        <w:tab w:val="center" w:pos="4819"/>
        <w:tab w:val="right" w:pos="9071"/>
      </w:tabs>
      <w:overflowPunct w:val="0"/>
      <w:spacing w:after="160" w:line="259" w:lineRule="auto"/>
      <w:textAlignment w:val="baseline"/>
      <w:rPr>
        <w:rFonts w:ascii="HelveticaLT" w:hAnsi="HelveticaLT"/>
        <w:sz w:val="20"/>
        <w:szCs w:val="22"/>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65571"/>
      <w:docPartObj>
        <w:docPartGallery w:val="Page Numbers (Top of Page)"/>
        <w:docPartUnique/>
      </w:docPartObj>
    </w:sdtPr>
    <w:sdtEndPr/>
    <w:sdtContent>
      <w:p w14:paraId="34B78675" w14:textId="51238F41" w:rsidR="00E45160" w:rsidRDefault="00E45160">
        <w:pPr>
          <w:pStyle w:val="Header"/>
          <w:jc w:val="center"/>
        </w:pPr>
        <w:r>
          <w:fldChar w:fldCharType="begin"/>
        </w:r>
        <w:r>
          <w:instrText>PAGE   \* MERGEFORMAT</w:instrText>
        </w:r>
        <w:r>
          <w:fldChar w:fldCharType="separate"/>
        </w:r>
        <w:r>
          <w:rPr>
            <w:noProof/>
          </w:rPr>
          <w:t>1</w:t>
        </w:r>
        <w:r>
          <w:rPr>
            <w:noProof/>
          </w:rPr>
          <w:t>2</w:t>
        </w:r>
        <w:r>
          <w:fldChar w:fldCharType="end"/>
        </w:r>
      </w:p>
    </w:sdtContent>
  </w:sdt>
  <w:p w14:paraId="0E7CCC21" w14:textId="77777777" w:rsidR="005306AC" w:rsidRDefault="005306AC">
    <w:pPr>
      <w:tabs>
        <w:tab w:val="center" w:pos="4819"/>
        <w:tab w:val="right" w:pos="9071"/>
      </w:tabs>
      <w:overflowPunct w:val="0"/>
      <w:spacing w:after="160" w:line="259" w:lineRule="auto"/>
      <w:textAlignment w:val="baseline"/>
      <w:rPr>
        <w:rFonts w:ascii="HelveticaLT" w:hAnsi="HelveticaLT"/>
        <w:sz w:val="20"/>
        <w:szCs w:val="22"/>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CC25" w14:textId="77777777" w:rsidR="005306AC" w:rsidRDefault="005306AC">
    <w:pPr>
      <w:tabs>
        <w:tab w:val="center" w:pos="4819"/>
        <w:tab w:val="right" w:pos="9071"/>
      </w:tabs>
      <w:overflowPunct w:val="0"/>
      <w:spacing w:after="160" w:line="259" w:lineRule="auto"/>
      <w:textAlignment w:val="baseline"/>
      <w:rPr>
        <w:rFonts w:ascii="HelveticaLT" w:hAnsi="HelveticaLT"/>
        <w:sz w:val="20"/>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3126"/>
    <w:multiLevelType w:val="hybridMultilevel"/>
    <w:tmpl w:val="AD9C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96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8E"/>
    <w:rsid w:val="000E4F43"/>
    <w:rsid w:val="00251280"/>
    <w:rsid w:val="002672C6"/>
    <w:rsid w:val="00283B0E"/>
    <w:rsid w:val="002C3610"/>
    <w:rsid w:val="00350767"/>
    <w:rsid w:val="00357AFF"/>
    <w:rsid w:val="003B3291"/>
    <w:rsid w:val="00416A1B"/>
    <w:rsid w:val="004F36CC"/>
    <w:rsid w:val="0052737E"/>
    <w:rsid w:val="005306AC"/>
    <w:rsid w:val="00532EB0"/>
    <w:rsid w:val="005A63A7"/>
    <w:rsid w:val="006004B0"/>
    <w:rsid w:val="006164CB"/>
    <w:rsid w:val="006A2A25"/>
    <w:rsid w:val="00701A0C"/>
    <w:rsid w:val="007A3358"/>
    <w:rsid w:val="007F6DA9"/>
    <w:rsid w:val="00827813"/>
    <w:rsid w:val="00855B65"/>
    <w:rsid w:val="00862397"/>
    <w:rsid w:val="00894547"/>
    <w:rsid w:val="008A5D05"/>
    <w:rsid w:val="008D7FC7"/>
    <w:rsid w:val="00AB1289"/>
    <w:rsid w:val="00AF1D3F"/>
    <w:rsid w:val="00B5188E"/>
    <w:rsid w:val="00C310B9"/>
    <w:rsid w:val="00C6125A"/>
    <w:rsid w:val="00C869B2"/>
    <w:rsid w:val="00CA22AF"/>
    <w:rsid w:val="00CE339B"/>
    <w:rsid w:val="00CF3C6B"/>
    <w:rsid w:val="00E45160"/>
    <w:rsid w:val="00E654AA"/>
    <w:rsid w:val="00E710E8"/>
    <w:rsid w:val="00E81E35"/>
    <w:rsid w:val="00EC2B5F"/>
    <w:rsid w:val="00EE5644"/>
    <w:rsid w:val="00F6257E"/>
    <w:rsid w:val="00FC0F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C9BD"/>
  <w15:docId w15:val="{9BCCFE92-721B-4B05-8E3E-7CB4D42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sid w:val="00E45160"/>
    <w:rPr>
      <w:color w:val="808080"/>
    </w:rPr>
  </w:style>
  <w:style w:type="paragraph" w:styleId="Header">
    <w:name w:val="header"/>
    <w:basedOn w:val="Normal"/>
    <w:link w:val="HeaderChar"/>
    <w:uiPriority w:val="99"/>
    <w:rsid w:val="00E45160"/>
    <w:pPr>
      <w:tabs>
        <w:tab w:val="center" w:pos="4819"/>
        <w:tab w:val="right" w:pos="9638"/>
      </w:tabs>
    </w:pPr>
  </w:style>
  <w:style w:type="character" w:customStyle="1" w:styleId="HeaderChar">
    <w:name w:val="Header Char"/>
    <w:basedOn w:val="DefaultParagraphFont"/>
    <w:link w:val="Header"/>
    <w:uiPriority w:val="99"/>
    <w:rsid w:val="00E45160"/>
  </w:style>
  <w:style w:type="paragraph" w:styleId="Footer">
    <w:name w:val="footer"/>
    <w:basedOn w:val="Normal"/>
    <w:link w:val="FooterChar"/>
    <w:rsid w:val="00E45160"/>
    <w:pPr>
      <w:tabs>
        <w:tab w:val="center" w:pos="4819"/>
        <w:tab w:val="right" w:pos="9638"/>
      </w:tabs>
    </w:pPr>
  </w:style>
  <w:style w:type="character" w:customStyle="1" w:styleId="FooterChar">
    <w:name w:val="Footer Char"/>
    <w:basedOn w:val="DefaultParagraphFont"/>
    <w:link w:val="Footer"/>
    <w:rsid w:val="00E45160"/>
  </w:style>
  <w:style w:type="paragraph" w:customStyle="1" w:styleId="Default">
    <w:name w:val="Default"/>
    <w:rsid w:val="00AB1289"/>
    <w:pPr>
      <w:autoSpaceDE w:val="0"/>
      <w:autoSpaceDN w:val="0"/>
      <w:adjustRightInd w:val="0"/>
    </w:pPr>
    <w:rPr>
      <w:color w:val="000000"/>
      <w:szCs w:val="24"/>
    </w:rPr>
  </w:style>
  <w:style w:type="table" w:styleId="TableGrid">
    <w:name w:val="Table Grid"/>
    <w:basedOn w:val="TableNormal"/>
    <w:uiPriority w:val="59"/>
    <w:rsid w:val="008278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7813"/>
    <w:rPr>
      <w:rFonts w:asciiTheme="minorHAnsi" w:eastAsiaTheme="minorHAnsi" w:hAnsiTheme="minorHAnsi" w:cstheme="minorBidi"/>
      <w:sz w:val="22"/>
      <w:szCs w:val="22"/>
    </w:rPr>
  </w:style>
  <w:style w:type="paragraph" w:styleId="ListParagraph">
    <w:name w:val="List Paragraph"/>
    <w:basedOn w:val="Normal"/>
    <w:uiPriority w:val="34"/>
    <w:qFormat/>
    <w:rsid w:val="0082781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36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0D5A1-101C-4A8C-BA0A-B4150F10DB04}">
  <ds:schemaRefs>
    <ds:schemaRef ds:uri="http://schemas.microsoft.com/sharepoint/v3/contenttype/forms"/>
  </ds:schemaRefs>
</ds:datastoreItem>
</file>

<file path=customXml/itemProps2.xml><?xml version="1.0" encoding="utf-8"?>
<ds:datastoreItem xmlns:ds="http://schemas.openxmlformats.org/officeDocument/2006/customXml" ds:itemID="{896E1B74-47BE-4FAA-B0A2-0D5010D411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937DFC-0730-41A8-99F6-58BF70C72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3285</Words>
  <Characters>18729</Characters>
  <Application>Microsoft Office Word</Application>
  <DocSecurity>0</DocSecurity>
  <Lines>156</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e1ed56de-0de4-43d5-9290-2d58bd5e7ea5</vt:lpstr>
      <vt:lpstr/>
    </vt:vector>
  </TitlesOfParts>
  <Company/>
  <LinksUpToDate>false</LinksUpToDate>
  <CharactersWithSpaces>21971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e1ed56de-0de4-43d5-9290-2d58bd5e7ea5</dc:title>
  <dc:subject/>
  <dc:creator>Vaitiekėnas Arvydas</dc:creator>
  <cp:keywords/>
  <dc:description/>
  <cp:lastModifiedBy>Vilma Garbinčiūtė</cp:lastModifiedBy>
  <cp:revision>2</cp:revision>
  <dcterms:created xsi:type="dcterms:W3CDTF">2024-03-25T07:41:00Z</dcterms:created>
  <dcterms:modified xsi:type="dcterms:W3CDTF">2024-03-25T07:41:00Z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